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44D90" w14:textId="0F7DADD9" w:rsidR="003F0E23" w:rsidRDefault="003F0E23" w:rsidP="007C5BA0"/>
    <w:p w14:paraId="00D07F82" w14:textId="77777777" w:rsidR="003F0E23" w:rsidRDefault="003F0E23" w:rsidP="00E350C8">
      <w:pPr>
        <w:pStyle w:val="TOC8"/>
      </w:pPr>
    </w:p>
    <w:p w14:paraId="59B84ACF" w14:textId="77777777" w:rsidR="003F0E23" w:rsidRDefault="003F0E23"/>
    <w:p w14:paraId="30426DAD" w14:textId="1B23D7FD" w:rsidR="003F0E23" w:rsidRDefault="00374972" w:rsidP="0079694B">
      <w:pPr>
        <w:ind w:right="-188"/>
        <w:jc w:val="center"/>
      </w:pPr>
      <w:r>
        <w:rPr>
          <w:noProof/>
        </w:rPr>
        <w:drawing>
          <wp:inline distT="0" distB="0" distL="0" distR="0" wp14:anchorId="4921C726" wp14:editId="1C555858">
            <wp:extent cx="3276768" cy="1079555"/>
            <wp:effectExtent l="0" t="0" r="0" b="6350"/>
            <wp:docPr id="334284180" name="Picture 3"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84180" name="Picture 3" descr="Blue text on a white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276768" cy="1079555"/>
                    </a:xfrm>
                    <a:prstGeom prst="rect">
                      <a:avLst/>
                    </a:prstGeom>
                  </pic:spPr>
                </pic:pic>
              </a:graphicData>
            </a:graphic>
          </wp:inline>
        </w:drawing>
      </w:r>
    </w:p>
    <w:p w14:paraId="7933AC46" w14:textId="77777777" w:rsidR="003F0E23" w:rsidRDefault="003F0E23" w:rsidP="00B775B3"/>
    <w:p w14:paraId="603C19A7" w14:textId="77777777" w:rsidR="005E0D50" w:rsidRDefault="005E0D50" w:rsidP="00B775B3"/>
    <w:p w14:paraId="10C424E1" w14:textId="3E560D94" w:rsidR="003F0E23" w:rsidRDefault="008D388E" w:rsidP="00B71448">
      <w:pPr>
        <w:pStyle w:val="CoverPage2"/>
        <w:spacing w:after="240"/>
        <w:jc w:val="center"/>
      </w:pPr>
      <w:r>
        <w:t xml:space="preserve">Applicant </w:t>
      </w:r>
      <w:r w:rsidR="008F1354">
        <w:t xml:space="preserve">Guide </w:t>
      </w:r>
    </w:p>
    <w:p w14:paraId="7ED91313" w14:textId="1B536BDF" w:rsidR="00296605" w:rsidRPr="009E10FB" w:rsidRDefault="009E10FB" w:rsidP="00B71448">
      <w:pPr>
        <w:jc w:val="center"/>
        <w:rPr>
          <w:color w:val="00B050"/>
          <w:sz w:val="44"/>
          <w:szCs w:val="44"/>
        </w:rPr>
      </w:pPr>
      <w:r>
        <w:rPr>
          <w:color w:val="00B050"/>
          <w:sz w:val="44"/>
          <w:szCs w:val="44"/>
        </w:rPr>
        <w:t xml:space="preserve">NZ </w:t>
      </w:r>
      <w:r w:rsidR="00296605" w:rsidRPr="009E10FB">
        <w:rPr>
          <w:color w:val="00B050"/>
          <w:sz w:val="44"/>
          <w:szCs w:val="44"/>
        </w:rPr>
        <w:t>Responsible Products Certification</w:t>
      </w:r>
    </w:p>
    <w:p w14:paraId="73068FC5" w14:textId="208F169B" w:rsidR="009809F0" w:rsidRPr="009E10FB" w:rsidRDefault="009809F0" w:rsidP="00B71448">
      <w:pPr>
        <w:jc w:val="center"/>
        <w:rPr>
          <w:color w:val="2B2869" w:themeColor="text2"/>
          <w:sz w:val="36"/>
          <w:szCs w:val="36"/>
        </w:rPr>
      </w:pPr>
      <w:r w:rsidRPr="009E10FB">
        <w:rPr>
          <w:color w:val="2B2869" w:themeColor="text2"/>
          <w:sz w:val="36"/>
          <w:szCs w:val="36"/>
        </w:rPr>
        <w:t xml:space="preserve">Supporting </w:t>
      </w:r>
      <w:r w:rsidR="00274172">
        <w:rPr>
          <w:color w:val="2B2869" w:themeColor="text2"/>
          <w:sz w:val="36"/>
          <w:szCs w:val="36"/>
        </w:rPr>
        <w:t>good business practices and c</w:t>
      </w:r>
      <w:r w:rsidR="00917DCF" w:rsidRPr="009E10FB">
        <w:rPr>
          <w:color w:val="2B2869" w:themeColor="text2"/>
          <w:sz w:val="36"/>
          <w:szCs w:val="36"/>
        </w:rPr>
        <w:t xml:space="preserve">lient </w:t>
      </w:r>
      <w:r w:rsidRPr="009E10FB">
        <w:rPr>
          <w:color w:val="2B2869" w:themeColor="text2"/>
          <w:sz w:val="36"/>
          <w:szCs w:val="36"/>
        </w:rPr>
        <w:t>Green Star Project</w:t>
      </w:r>
      <w:r w:rsidR="00917DCF" w:rsidRPr="009E10FB">
        <w:rPr>
          <w:color w:val="2B2869" w:themeColor="text2"/>
          <w:sz w:val="36"/>
          <w:szCs w:val="36"/>
        </w:rPr>
        <w:t>s</w:t>
      </w:r>
    </w:p>
    <w:p w14:paraId="0673AF54" w14:textId="33B9571C" w:rsidR="0092367C" w:rsidRDefault="00B71448" w:rsidP="009809F0">
      <w:pPr>
        <w:jc w:val="center"/>
        <w:rPr>
          <w:color w:val="FF0000"/>
        </w:rPr>
      </w:pPr>
      <w:r w:rsidRPr="00B71448">
        <w:rPr>
          <w:color w:val="2B2869" w:themeColor="text2"/>
          <w:sz w:val="44"/>
          <w:szCs w:val="44"/>
        </w:rPr>
        <w:t xml:space="preserve"> </w:t>
      </w:r>
    </w:p>
    <w:p w14:paraId="3AC48F22" w14:textId="1312E073" w:rsidR="004E5CF6" w:rsidRDefault="00072BEC" w:rsidP="00F4541C">
      <w:pPr>
        <w:jc w:val="center"/>
      </w:pPr>
      <w:r>
        <w:rPr>
          <w:noProof/>
        </w:rPr>
        <w:drawing>
          <wp:inline distT="0" distB="0" distL="0" distR="0" wp14:anchorId="2607C5D6" wp14:editId="160D81D5">
            <wp:extent cx="3985404" cy="2241764"/>
            <wp:effectExtent l="0" t="0" r="0" b="6350"/>
            <wp:docPr id="924976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07253" cy="2254054"/>
                    </a:xfrm>
                    <a:prstGeom prst="rect">
                      <a:avLst/>
                    </a:prstGeom>
                    <a:noFill/>
                  </pic:spPr>
                </pic:pic>
              </a:graphicData>
            </a:graphic>
          </wp:inline>
        </w:drawing>
      </w:r>
    </w:p>
    <w:p w14:paraId="0F1B8714" w14:textId="5E929660" w:rsidR="004E5CF6" w:rsidRPr="0079694B" w:rsidRDefault="00B87BBA" w:rsidP="0079694B">
      <w:pPr>
        <w:ind w:left="-284" w:right="-188"/>
        <w:jc w:val="center"/>
        <w:rPr>
          <w:b/>
          <w:bCs/>
          <w:sz w:val="32"/>
          <w:szCs w:val="32"/>
        </w:rPr>
      </w:pPr>
      <w:r w:rsidRPr="0079694B">
        <w:rPr>
          <w:b/>
          <w:bCs/>
          <w:sz w:val="32"/>
          <w:szCs w:val="32"/>
        </w:rPr>
        <w:t>Th</w:t>
      </w:r>
      <w:r w:rsidR="008A5BF2" w:rsidRPr="0079694B">
        <w:rPr>
          <w:b/>
          <w:bCs/>
          <w:sz w:val="32"/>
          <w:szCs w:val="32"/>
        </w:rPr>
        <w:t xml:space="preserve">is certification </w:t>
      </w:r>
      <w:r w:rsidRPr="0079694B">
        <w:rPr>
          <w:b/>
          <w:bCs/>
          <w:sz w:val="32"/>
          <w:szCs w:val="32"/>
        </w:rPr>
        <w:t>is recognised by</w:t>
      </w:r>
      <w:r w:rsidR="008A5BF2" w:rsidRPr="0079694B">
        <w:rPr>
          <w:b/>
          <w:bCs/>
          <w:sz w:val="32"/>
          <w:szCs w:val="32"/>
        </w:rPr>
        <w:t xml:space="preserve"> </w:t>
      </w:r>
      <w:r w:rsidR="009775DF" w:rsidRPr="0079694B">
        <w:rPr>
          <w:b/>
          <w:bCs/>
          <w:sz w:val="32"/>
          <w:szCs w:val="32"/>
        </w:rPr>
        <w:t>Green Star Rating Tools</w:t>
      </w:r>
      <w:r w:rsidRPr="0079694B">
        <w:rPr>
          <w:b/>
          <w:bCs/>
          <w:sz w:val="32"/>
          <w:szCs w:val="32"/>
        </w:rPr>
        <w:t xml:space="preserve"> </w:t>
      </w:r>
    </w:p>
    <w:p w14:paraId="00D3D509" w14:textId="77777777" w:rsidR="009775DF" w:rsidRDefault="009775DF" w:rsidP="00F4541C">
      <w:pPr>
        <w:jc w:val="center"/>
      </w:pPr>
    </w:p>
    <w:p w14:paraId="36614B53" w14:textId="74A1DE23" w:rsidR="00C46578" w:rsidRDefault="005775B5" w:rsidP="00F4541C">
      <w:pPr>
        <w:jc w:val="center"/>
      </w:pPr>
      <w:r>
        <w:t>September</w:t>
      </w:r>
      <w:r w:rsidR="00FE1CEC">
        <w:t xml:space="preserve"> 2026</w:t>
      </w:r>
    </w:p>
    <w:p w14:paraId="23F336B7" w14:textId="484C47A1" w:rsidR="00522A70" w:rsidRDefault="00161C72" w:rsidP="00F4541C">
      <w:pPr>
        <w:jc w:val="center"/>
      </w:pPr>
      <w:r>
        <w:t>Version 1.</w:t>
      </w:r>
      <w:r w:rsidR="001A0DAA">
        <w:t>3</w:t>
      </w:r>
    </w:p>
    <w:p w14:paraId="006B1838" w14:textId="77777777" w:rsidR="00E13328" w:rsidRDefault="00E13328" w:rsidP="00E13328">
      <w:pPr>
        <w:pStyle w:val="Heading1"/>
        <w:numPr>
          <w:ilvl w:val="0"/>
          <w:numId w:val="0"/>
        </w:numPr>
        <w:ind w:left="680" w:hanging="680"/>
      </w:pPr>
      <w:bookmarkStart w:id="0" w:name="_Toc235011610"/>
      <w:r>
        <w:lastRenderedPageBreak/>
        <w:t>Document Approval and Revision</w:t>
      </w:r>
      <w:bookmarkEnd w:id="0"/>
    </w:p>
    <w:tbl>
      <w:tblPr>
        <w:tblStyle w:val="TableGrid"/>
        <w:tblW w:w="8603" w:type="dxa"/>
        <w:tblLook w:val="04A0" w:firstRow="1" w:lastRow="0" w:firstColumn="1" w:lastColumn="0" w:noHBand="0" w:noVBand="1"/>
      </w:tblPr>
      <w:tblGrid>
        <w:gridCol w:w="945"/>
        <w:gridCol w:w="1102"/>
        <w:gridCol w:w="5461"/>
        <w:gridCol w:w="1095"/>
      </w:tblGrid>
      <w:tr w:rsidR="00F165EC" w14:paraId="65FB5626" w14:textId="77777777" w:rsidTr="00B622DA">
        <w:tc>
          <w:tcPr>
            <w:tcW w:w="945" w:type="dxa"/>
            <w:shd w:val="clear" w:color="auto" w:fill="FFC000"/>
          </w:tcPr>
          <w:p w14:paraId="2D8191BB" w14:textId="3929BBD9" w:rsidR="00F165EC" w:rsidRDefault="00F165EC" w:rsidP="00190439">
            <w:r>
              <w:t>Version</w:t>
            </w:r>
          </w:p>
        </w:tc>
        <w:tc>
          <w:tcPr>
            <w:tcW w:w="1102" w:type="dxa"/>
            <w:shd w:val="clear" w:color="auto" w:fill="FFC000"/>
          </w:tcPr>
          <w:p w14:paraId="1BCB7AC5" w14:textId="3994187F" w:rsidR="00F165EC" w:rsidRDefault="00F165EC" w:rsidP="00190439">
            <w:r>
              <w:t>Date</w:t>
            </w:r>
          </w:p>
        </w:tc>
        <w:tc>
          <w:tcPr>
            <w:tcW w:w="5461" w:type="dxa"/>
            <w:shd w:val="clear" w:color="auto" w:fill="FFC000"/>
          </w:tcPr>
          <w:p w14:paraId="68318951" w14:textId="707A194F" w:rsidR="00F165EC" w:rsidRDefault="00F165EC" w:rsidP="00190439">
            <w:r>
              <w:t>Changes</w:t>
            </w:r>
          </w:p>
        </w:tc>
        <w:tc>
          <w:tcPr>
            <w:tcW w:w="1095" w:type="dxa"/>
            <w:shd w:val="clear" w:color="auto" w:fill="FFC000"/>
          </w:tcPr>
          <w:p w14:paraId="4F6DD9A4" w14:textId="73A1EF62" w:rsidR="00F165EC" w:rsidRDefault="00F165EC" w:rsidP="00190439">
            <w:r>
              <w:t>Author</w:t>
            </w:r>
          </w:p>
        </w:tc>
      </w:tr>
      <w:tr w:rsidR="00337205" w14:paraId="7AC6B941" w14:textId="77777777" w:rsidTr="00B622DA">
        <w:tc>
          <w:tcPr>
            <w:tcW w:w="945" w:type="dxa"/>
          </w:tcPr>
          <w:p w14:paraId="7129CE38" w14:textId="6A03CD4C" w:rsidR="00337205" w:rsidRDefault="00337205" w:rsidP="00190439">
            <w:r>
              <w:t>1.3</w:t>
            </w:r>
          </w:p>
        </w:tc>
        <w:tc>
          <w:tcPr>
            <w:tcW w:w="1102" w:type="dxa"/>
          </w:tcPr>
          <w:p w14:paraId="6BD9263D" w14:textId="4147B6DC" w:rsidR="00337205" w:rsidRDefault="00337205" w:rsidP="00190439">
            <w:r>
              <w:t>28/9/26</w:t>
            </w:r>
          </w:p>
        </w:tc>
        <w:tc>
          <w:tcPr>
            <w:tcW w:w="5461" w:type="dxa"/>
          </w:tcPr>
          <w:p w14:paraId="049CE195" w14:textId="39310BAE" w:rsidR="00337205" w:rsidRDefault="00B622DA" w:rsidP="00190439">
            <w:r>
              <w:t>Scheme Committee approved changes to 2.1</w:t>
            </w:r>
          </w:p>
        </w:tc>
        <w:tc>
          <w:tcPr>
            <w:tcW w:w="1095" w:type="dxa"/>
          </w:tcPr>
          <w:p w14:paraId="1186C881" w14:textId="4479F1EE" w:rsidR="00337205" w:rsidRDefault="00B622DA" w:rsidP="00190439">
            <w:r>
              <w:t>JPS</w:t>
            </w:r>
          </w:p>
        </w:tc>
      </w:tr>
    </w:tbl>
    <w:p w14:paraId="6665CF9F" w14:textId="77777777" w:rsidR="00190439" w:rsidRDefault="00190439" w:rsidP="00190439"/>
    <w:p w14:paraId="30385920" w14:textId="77777777" w:rsidR="00C034BF" w:rsidRDefault="00C034BF" w:rsidP="00190439">
      <w:pPr>
        <w:rPr>
          <w:b/>
          <w:bCs/>
        </w:rPr>
      </w:pPr>
    </w:p>
    <w:p w14:paraId="0E86B194" w14:textId="6A3C80BB" w:rsidR="00E016A7" w:rsidRPr="004406F9" w:rsidRDefault="00576CCE" w:rsidP="009C5E8C">
      <w:pPr>
        <w:jc w:val="center"/>
        <w:rPr>
          <w:sz w:val="28"/>
          <w:szCs w:val="28"/>
        </w:rPr>
      </w:pPr>
      <w:r w:rsidRPr="004406F9">
        <w:rPr>
          <w:b/>
          <w:bCs/>
          <w:sz w:val="28"/>
          <w:szCs w:val="28"/>
        </w:rPr>
        <w:t>Please note</w:t>
      </w:r>
      <w:r w:rsidR="00C034BF" w:rsidRPr="004406F9">
        <w:rPr>
          <w:b/>
          <w:bCs/>
          <w:sz w:val="28"/>
          <w:szCs w:val="28"/>
        </w:rPr>
        <w:t>:</w:t>
      </w:r>
    </w:p>
    <w:p w14:paraId="0ACF7B1F" w14:textId="57352D7C" w:rsidR="00E016A7" w:rsidRPr="004406F9" w:rsidRDefault="00576CCE" w:rsidP="009C5E8C">
      <w:pPr>
        <w:jc w:val="center"/>
        <w:rPr>
          <w:sz w:val="28"/>
          <w:szCs w:val="28"/>
        </w:rPr>
      </w:pPr>
      <w:r w:rsidRPr="004406F9">
        <w:rPr>
          <w:sz w:val="28"/>
          <w:szCs w:val="28"/>
        </w:rPr>
        <w:t xml:space="preserve">this document is </w:t>
      </w:r>
      <w:r w:rsidR="00C034BF" w:rsidRPr="004406F9">
        <w:rPr>
          <w:sz w:val="28"/>
          <w:szCs w:val="28"/>
        </w:rPr>
        <w:t>updated</w:t>
      </w:r>
      <w:r w:rsidRPr="004406F9">
        <w:rPr>
          <w:sz w:val="28"/>
          <w:szCs w:val="28"/>
        </w:rPr>
        <w:t xml:space="preserve"> </w:t>
      </w:r>
      <w:r w:rsidR="004406F9">
        <w:rPr>
          <w:sz w:val="28"/>
          <w:szCs w:val="28"/>
        </w:rPr>
        <w:t>occasionally</w:t>
      </w:r>
      <w:r w:rsidR="00922F8F">
        <w:rPr>
          <w:sz w:val="28"/>
          <w:szCs w:val="28"/>
        </w:rPr>
        <w:t xml:space="preserve"> </w:t>
      </w:r>
      <w:r w:rsidR="00B12049">
        <w:rPr>
          <w:sz w:val="28"/>
          <w:szCs w:val="28"/>
        </w:rPr>
        <w:t>due to</w:t>
      </w:r>
      <w:r w:rsidR="00922F8F">
        <w:rPr>
          <w:sz w:val="28"/>
          <w:szCs w:val="28"/>
        </w:rPr>
        <w:t xml:space="preserve"> user feedback</w:t>
      </w:r>
      <w:r w:rsidR="00B12049">
        <w:rPr>
          <w:sz w:val="28"/>
          <w:szCs w:val="28"/>
        </w:rPr>
        <w:t>.</w:t>
      </w:r>
    </w:p>
    <w:p w14:paraId="75A8D1CD" w14:textId="3B92DBE0" w:rsidR="00576CCE" w:rsidRPr="009A08E6" w:rsidRDefault="0046007E" w:rsidP="009C5E8C">
      <w:pPr>
        <w:jc w:val="center"/>
        <w:rPr>
          <w:sz w:val="28"/>
          <w:szCs w:val="28"/>
        </w:rPr>
      </w:pPr>
      <w:r w:rsidRPr="004406F9">
        <w:rPr>
          <w:sz w:val="28"/>
          <w:szCs w:val="28"/>
        </w:rPr>
        <w:t xml:space="preserve">Always refer to the current version </w:t>
      </w:r>
      <w:r w:rsidR="009A08E6" w:rsidRPr="004406F9">
        <w:rPr>
          <w:sz w:val="28"/>
          <w:szCs w:val="28"/>
        </w:rPr>
        <w:t xml:space="preserve">available </w:t>
      </w:r>
      <w:r w:rsidR="00C034BF" w:rsidRPr="004406F9">
        <w:rPr>
          <w:sz w:val="28"/>
          <w:szCs w:val="28"/>
        </w:rPr>
        <w:t xml:space="preserve">through the </w:t>
      </w:r>
      <w:r w:rsidR="004406F9">
        <w:rPr>
          <w:sz w:val="28"/>
          <w:szCs w:val="28"/>
        </w:rPr>
        <w:t xml:space="preserve">SSC </w:t>
      </w:r>
      <w:r w:rsidR="00C034BF" w:rsidRPr="004406F9">
        <w:rPr>
          <w:sz w:val="28"/>
          <w:szCs w:val="28"/>
        </w:rPr>
        <w:t>audit portal</w:t>
      </w:r>
      <w:r w:rsidR="004567E8">
        <w:rPr>
          <w:sz w:val="28"/>
          <w:szCs w:val="28"/>
        </w:rPr>
        <w:t xml:space="preserve"> or </w:t>
      </w:r>
      <w:r w:rsidR="00DF7E81">
        <w:rPr>
          <w:sz w:val="28"/>
          <w:szCs w:val="28"/>
        </w:rPr>
        <w:t>SSC Website certifications page.</w:t>
      </w:r>
    </w:p>
    <w:p w14:paraId="2EF325FC" w14:textId="0BC9614E" w:rsidR="00C21015" w:rsidRDefault="00C21015" w:rsidP="009B2806">
      <w:pPr>
        <w:pStyle w:val="Non-TOCHeading1"/>
      </w:pPr>
      <w:r>
        <w:lastRenderedPageBreak/>
        <w:t>Table of Contents</w:t>
      </w:r>
    </w:p>
    <w:p w14:paraId="057E820C" w14:textId="3293CB7B" w:rsidR="0049283E" w:rsidRDefault="00D35362">
      <w:pPr>
        <w:pStyle w:val="TOC1"/>
        <w:rPr>
          <w:rFonts w:asciiTheme="minorHAnsi" w:eastAsiaTheme="minorEastAsia" w:hAnsiTheme="minorHAnsi"/>
          <w:color w:val="auto"/>
          <w:kern w:val="2"/>
          <w:lang w:eastAsia="en-NZ"/>
          <w14:ligatures w14:val="standardContextual"/>
        </w:rPr>
      </w:pPr>
      <w:r>
        <w:fldChar w:fldCharType="begin"/>
      </w:r>
      <w:r>
        <w:instrText xml:space="preserve"> TOC \o "1-3" \h \z \u \t "Heading 7,7" </w:instrText>
      </w:r>
      <w:r>
        <w:fldChar w:fldCharType="separate"/>
      </w:r>
      <w:hyperlink w:anchor="_Toc235011610" w:history="1">
        <w:r w:rsidR="0049283E" w:rsidRPr="0027082D">
          <w:rPr>
            <w:rStyle w:val="Hyperlink"/>
          </w:rPr>
          <w:t>Document Approval and Revision</w:t>
        </w:r>
        <w:r w:rsidR="0049283E">
          <w:rPr>
            <w:webHidden/>
          </w:rPr>
          <w:tab/>
        </w:r>
        <w:r w:rsidR="0049283E">
          <w:rPr>
            <w:webHidden/>
          </w:rPr>
          <w:fldChar w:fldCharType="begin"/>
        </w:r>
        <w:r w:rsidR="0049283E">
          <w:rPr>
            <w:webHidden/>
          </w:rPr>
          <w:instrText xml:space="preserve"> PAGEREF _Toc235011610 \h </w:instrText>
        </w:r>
        <w:r w:rsidR="0049283E">
          <w:rPr>
            <w:webHidden/>
          </w:rPr>
        </w:r>
        <w:r w:rsidR="0049283E">
          <w:rPr>
            <w:webHidden/>
          </w:rPr>
          <w:fldChar w:fldCharType="separate"/>
        </w:r>
        <w:r w:rsidR="0049283E">
          <w:rPr>
            <w:webHidden/>
          </w:rPr>
          <w:t>1</w:t>
        </w:r>
        <w:r w:rsidR="0049283E">
          <w:rPr>
            <w:webHidden/>
          </w:rPr>
          <w:fldChar w:fldCharType="end"/>
        </w:r>
      </w:hyperlink>
    </w:p>
    <w:p w14:paraId="614FCA05" w14:textId="616AF91C" w:rsidR="0049283E" w:rsidRDefault="0049283E">
      <w:pPr>
        <w:pStyle w:val="TOC1"/>
        <w:rPr>
          <w:rFonts w:asciiTheme="minorHAnsi" w:eastAsiaTheme="minorEastAsia" w:hAnsiTheme="minorHAnsi"/>
          <w:color w:val="auto"/>
          <w:kern w:val="2"/>
          <w:lang w:eastAsia="en-NZ"/>
          <w14:ligatures w14:val="standardContextual"/>
        </w:rPr>
      </w:pPr>
      <w:hyperlink w:anchor="_Toc235011611" w:history="1">
        <w:r w:rsidRPr="0027082D">
          <w:rPr>
            <w:rStyle w:val="Hyperlink"/>
          </w:rPr>
          <w:t>1.</w:t>
        </w:r>
        <w:r>
          <w:rPr>
            <w:rFonts w:asciiTheme="minorHAnsi" w:eastAsiaTheme="minorEastAsia" w:hAnsiTheme="minorHAnsi"/>
            <w:color w:val="auto"/>
            <w:kern w:val="2"/>
            <w:lang w:eastAsia="en-NZ"/>
            <w14:ligatures w14:val="standardContextual"/>
          </w:rPr>
          <w:tab/>
        </w:r>
        <w:r w:rsidRPr="0027082D">
          <w:rPr>
            <w:rStyle w:val="Hyperlink"/>
          </w:rPr>
          <w:t>About the SSC Responsible Product Certification</w:t>
        </w:r>
        <w:r>
          <w:rPr>
            <w:webHidden/>
          </w:rPr>
          <w:tab/>
        </w:r>
        <w:r>
          <w:rPr>
            <w:webHidden/>
          </w:rPr>
          <w:fldChar w:fldCharType="begin"/>
        </w:r>
        <w:r>
          <w:rPr>
            <w:webHidden/>
          </w:rPr>
          <w:instrText xml:space="preserve"> PAGEREF _Toc235011611 \h </w:instrText>
        </w:r>
        <w:r>
          <w:rPr>
            <w:webHidden/>
          </w:rPr>
        </w:r>
        <w:r>
          <w:rPr>
            <w:webHidden/>
          </w:rPr>
          <w:fldChar w:fldCharType="separate"/>
        </w:r>
        <w:r>
          <w:rPr>
            <w:webHidden/>
          </w:rPr>
          <w:t>4</w:t>
        </w:r>
        <w:r>
          <w:rPr>
            <w:webHidden/>
          </w:rPr>
          <w:fldChar w:fldCharType="end"/>
        </w:r>
      </w:hyperlink>
    </w:p>
    <w:p w14:paraId="4D05FC7B" w14:textId="385D04CB" w:rsidR="0049283E" w:rsidRDefault="0049283E">
      <w:pPr>
        <w:pStyle w:val="TOC1"/>
        <w:rPr>
          <w:rFonts w:asciiTheme="minorHAnsi" w:eastAsiaTheme="minorEastAsia" w:hAnsiTheme="minorHAnsi"/>
          <w:color w:val="auto"/>
          <w:kern w:val="2"/>
          <w:lang w:eastAsia="en-NZ"/>
          <w14:ligatures w14:val="standardContextual"/>
        </w:rPr>
      </w:pPr>
      <w:hyperlink w:anchor="_Toc235011612" w:history="1">
        <w:r w:rsidRPr="0027082D">
          <w:rPr>
            <w:rStyle w:val="Hyperlink"/>
          </w:rPr>
          <w:t>5.</w:t>
        </w:r>
        <w:r>
          <w:rPr>
            <w:rFonts w:asciiTheme="minorHAnsi" w:eastAsiaTheme="minorEastAsia" w:hAnsiTheme="minorHAnsi"/>
            <w:color w:val="auto"/>
            <w:kern w:val="2"/>
            <w:lang w:eastAsia="en-NZ"/>
            <w14:ligatures w14:val="standardContextual"/>
          </w:rPr>
          <w:tab/>
        </w:r>
        <w:r w:rsidRPr="0027082D">
          <w:rPr>
            <w:rStyle w:val="Hyperlink"/>
          </w:rPr>
          <w:t>Responsible Products Framework</w:t>
        </w:r>
        <w:r>
          <w:rPr>
            <w:webHidden/>
          </w:rPr>
          <w:tab/>
        </w:r>
        <w:r>
          <w:rPr>
            <w:webHidden/>
          </w:rPr>
          <w:fldChar w:fldCharType="begin"/>
        </w:r>
        <w:r>
          <w:rPr>
            <w:webHidden/>
          </w:rPr>
          <w:instrText xml:space="preserve"> PAGEREF _Toc235011612 \h </w:instrText>
        </w:r>
        <w:r>
          <w:rPr>
            <w:webHidden/>
          </w:rPr>
        </w:r>
        <w:r>
          <w:rPr>
            <w:webHidden/>
          </w:rPr>
          <w:fldChar w:fldCharType="separate"/>
        </w:r>
        <w:r>
          <w:rPr>
            <w:webHidden/>
          </w:rPr>
          <w:t>6</w:t>
        </w:r>
        <w:r>
          <w:rPr>
            <w:webHidden/>
          </w:rPr>
          <w:fldChar w:fldCharType="end"/>
        </w:r>
      </w:hyperlink>
    </w:p>
    <w:p w14:paraId="79B3CC47" w14:textId="4EA84614" w:rsidR="0049283E" w:rsidRDefault="0049283E">
      <w:pPr>
        <w:pStyle w:val="TOC1"/>
        <w:rPr>
          <w:rFonts w:asciiTheme="minorHAnsi" w:eastAsiaTheme="minorEastAsia" w:hAnsiTheme="minorHAnsi"/>
          <w:color w:val="auto"/>
          <w:kern w:val="2"/>
          <w:lang w:eastAsia="en-NZ"/>
          <w14:ligatures w14:val="standardContextual"/>
        </w:rPr>
      </w:pPr>
      <w:hyperlink w:anchor="_Toc235011613" w:history="1">
        <w:r w:rsidRPr="0027082D">
          <w:rPr>
            <w:rStyle w:val="Hyperlink"/>
          </w:rPr>
          <w:t>6.</w:t>
        </w:r>
        <w:r>
          <w:rPr>
            <w:rFonts w:asciiTheme="minorHAnsi" w:eastAsiaTheme="minorEastAsia" w:hAnsiTheme="minorHAnsi"/>
            <w:color w:val="auto"/>
            <w:kern w:val="2"/>
            <w:lang w:eastAsia="en-NZ"/>
            <w14:ligatures w14:val="standardContextual"/>
          </w:rPr>
          <w:tab/>
        </w:r>
        <w:r w:rsidRPr="0027082D">
          <w:rPr>
            <w:rStyle w:val="Hyperlink"/>
          </w:rPr>
          <w:t>Responsible Products Principles</w:t>
        </w:r>
        <w:r>
          <w:rPr>
            <w:webHidden/>
          </w:rPr>
          <w:tab/>
        </w:r>
        <w:r>
          <w:rPr>
            <w:webHidden/>
          </w:rPr>
          <w:fldChar w:fldCharType="begin"/>
        </w:r>
        <w:r>
          <w:rPr>
            <w:webHidden/>
          </w:rPr>
          <w:instrText xml:space="preserve"> PAGEREF _Toc235011613 \h </w:instrText>
        </w:r>
        <w:r>
          <w:rPr>
            <w:webHidden/>
          </w:rPr>
        </w:r>
        <w:r>
          <w:rPr>
            <w:webHidden/>
          </w:rPr>
          <w:fldChar w:fldCharType="separate"/>
        </w:r>
        <w:r>
          <w:rPr>
            <w:webHidden/>
          </w:rPr>
          <w:t>7</w:t>
        </w:r>
        <w:r>
          <w:rPr>
            <w:webHidden/>
          </w:rPr>
          <w:fldChar w:fldCharType="end"/>
        </w:r>
      </w:hyperlink>
    </w:p>
    <w:p w14:paraId="01B0B895" w14:textId="023D23D4"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14" w:history="1">
        <w:r w:rsidRPr="0027082D">
          <w:rPr>
            <w:rStyle w:val="Hyperlink"/>
            <w:noProof/>
          </w:rPr>
          <w:t>Principle 1. Governance</w:t>
        </w:r>
        <w:r>
          <w:rPr>
            <w:noProof/>
            <w:webHidden/>
          </w:rPr>
          <w:tab/>
        </w:r>
        <w:r>
          <w:rPr>
            <w:noProof/>
            <w:webHidden/>
          </w:rPr>
          <w:fldChar w:fldCharType="begin"/>
        </w:r>
        <w:r>
          <w:rPr>
            <w:noProof/>
            <w:webHidden/>
          </w:rPr>
          <w:instrText xml:space="preserve"> PAGEREF _Toc235011614 \h </w:instrText>
        </w:r>
        <w:r>
          <w:rPr>
            <w:noProof/>
            <w:webHidden/>
          </w:rPr>
        </w:r>
        <w:r>
          <w:rPr>
            <w:noProof/>
            <w:webHidden/>
          </w:rPr>
          <w:fldChar w:fldCharType="separate"/>
        </w:r>
        <w:r>
          <w:rPr>
            <w:noProof/>
            <w:webHidden/>
          </w:rPr>
          <w:t>7</w:t>
        </w:r>
        <w:r>
          <w:rPr>
            <w:noProof/>
            <w:webHidden/>
          </w:rPr>
          <w:fldChar w:fldCharType="end"/>
        </w:r>
      </w:hyperlink>
    </w:p>
    <w:p w14:paraId="73A5D81C" w14:textId="16A0FE6F"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15" w:history="1">
        <w:r w:rsidRPr="0027082D">
          <w:rPr>
            <w:rStyle w:val="Hyperlink"/>
            <w:noProof/>
          </w:rPr>
          <w:t>Principle 2. Responsible</w:t>
        </w:r>
        <w:r>
          <w:rPr>
            <w:noProof/>
            <w:webHidden/>
          </w:rPr>
          <w:tab/>
        </w:r>
        <w:r>
          <w:rPr>
            <w:noProof/>
            <w:webHidden/>
          </w:rPr>
          <w:fldChar w:fldCharType="begin"/>
        </w:r>
        <w:r>
          <w:rPr>
            <w:noProof/>
            <w:webHidden/>
          </w:rPr>
          <w:instrText xml:space="preserve"> PAGEREF _Toc235011615 \h </w:instrText>
        </w:r>
        <w:r>
          <w:rPr>
            <w:noProof/>
            <w:webHidden/>
          </w:rPr>
        </w:r>
        <w:r>
          <w:rPr>
            <w:noProof/>
            <w:webHidden/>
          </w:rPr>
          <w:fldChar w:fldCharType="separate"/>
        </w:r>
        <w:r>
          <w:rPr>
            <w:noProof/>
            <w:webHidden/>
          </w:rPr>
          <w:t>7</w:t>
        </w:r>
        <w:r>
          <w:rPr>
            <w:noProof/>
            <w:webHidden/>
          </w:rPr>
          <w:fldChar w:fldCharType="end"/>
        </w:r>
      </w:hyperlink>
    </w:p>
    <w:p w14:paraId="3C609BEA" w14:textId="70F75DCC"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16" w:history="1">
        <w:r w:rsidRPr="0027082D">
          <w:rPr>
            <w:rStyle w:val="Hyperlink"/>
            <w:noProof/>
          </w:rPr>
          <w:t>Principle 3. Healthy</w:t>
        </w:r>
        <w:r>
          <w:rPr>
            <w:noProof/>
            <w:webHidden/>
          </w:rPr>
          <w:tab/>
        </w:r>
        <w:r>
          <w:rPr>
            <w:noProof/>
            <w:webHidden/>
          </w:rPr>
          <w:fldChar w:fldCharType="begin"/>
        </w:r>
        <w:r>
          <w:rPr>
            <w:noProof/>
            <w:webHidden/>
          </w:rPr>
          <w:instrText xml:space="preserve"> PAGEREF _Toc235011616 \h </w:instrText>
        </w:r>
        <w:r>
          <w:rPr>
            <w:noProof/>
            <w:webHidden/>
          </w:rPr>
        </w:r>
        <w:r>
          <w:rPr>
            <w:noProof/>
            <w:webHidden/>
          </w:rPr>
          <w:fldChar w:fldCharType="separate"/>
        </w:r>
        <w:r>
          <w:rPr>
            <w:noProof/>
            <w:webHidden/>
          </w:rPr>
          <w:t>8</w:t>
        </w:r>
        <w:r>
          <w:rPr>
            <w:noProof/>
            <w:webHidden/>
          </w:rPr>
          <w:fldChar w:fldCharType="end"/>
        </w:r>
      </w:hyperlink>
    </w:p>
    <w:p w14:paraId="614A4695" w14:textId="25A52762"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17" w:history="1">
        <w:r w:rsidRPr="0027082D">
          <w:rPr>
            <w:rStyle w:val="Hyperlink"/>
            <w:noProof/>
          </w:rPr>
          <w:t>Principle 4. Positive</w:t>
        </w:r>
        <w:r>
          <w:rPr>
            <w:noProof/>
            <w:webHidden/>
          </w:rPr>
          <w:tab/>
        </w:r>
        <w:r>
          <w:rPr>
            <w:noProof/>
            <w:webHidden/>
          </w:rPr>
          <w:fldChar w:fldCharType="begin"/>
        </w:r>
        <w:r>
          <w:rPr>
            <w:noProof/>
            <w:webHidden/>
          </w:rPr>
          <w:instrText xml:space="preserve"> PAGEREF _Toc235011617 \h </w:instrText>
        </w:r>
        <w:r>
          <w:rPr>
            <w:noProof/>
            <w:webHidden/>
          </w:rPr>
        </w:r>
        <w:r>
          <w:rPr>
            <w:noProof/>
            <w:webHidden/>
          </w:rPr>
          <w:fldChar w:fldCharType="separate"/>
        </w:r>
        <w:r>
          <w:rPr>
            <w:noProof/>
            <w:webHidden/>
          </w:rPr>
          <w:t>8</w:t>
        </w:r>
        <w:r>
          <w:rPr>
            <w:noProof/>
            <w:webHidden/>
          </w:rPr>
          <w:fldChar w:fldCharType="end"/>
        </w:r>
      </w:hyperlink>
    </w:p>
    <w:p w14:paraId="7982B584" w14:textId="1ADABF0D"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18" w:history="1">
        <w:r w:rsidRPr="0027082D">
          <w:rPr>
            <w:rStyle w:val="Hyperlink"/>
            <w:noProof/>
          </w:rPr>
          <w:t>Principle 5. Circular</w:t>
        </w:r>
        <w:r>
          <w:rPr>
            <w:noProof/>
            <w:webHidden/>
          </w:rPr>
          <w:tab/>
        </w:r>
        <w:r>
          <w:rPr>
            <w:noProof/>
            <w:webHidden/>
          </w:rPr>
          <w:fldChar w:fldCharType="begin"/>
        </w:r>
        <w:r>
          <w:rPr>
            <w:noProof/>
            <w:webHidden/>
          </w:rPr>
          <w:instrText xml:space="preserve"> PAGEREF _Toc235011618 \h </w:instrText>
        </w:r>
        <w:r>
          <w:rPr>
            <w:noProof/>
            <w:webHidden/>
          </w:rPr>
        </w:r>
        <w:r>
          <w:rPr>
            <w:noProof/>
            <w:webHidden/>
          </w:rPr>
          <w:fldChar w:fldCharType="separate"/>
        </w:r>
        <w:r>
          <w:rPr>
            <w:noProof/>
            <w:webHidden/>
          </w:rPr>
          <w:t>9</w:t>
        </w:r>
        <w:r>
          <w:rPr>
            <w:noProof/>
            <w:webHidden/>
          </w:rPr>
          <w:fldChar w:fldCharType="end"/>
        </w:r>
      </w:hyperlink>
    </w:p>
    <w:p w14:paraId="267A7EAB" w14:textId="344EBE5C" w:rsidR="0049283E" w:rsidRDefault="0049283E">
      <w:pPr>
        <w:pStyle w:val="TOC1"/>
        <w:rPr>
          <w:rFonts w:asciiTheme="minorHAnsi" w:eastAsiaTheme="minorEastAsia" w:hAnsiTheme="minorHAnsi"/>
          <w:color w:val="auto"/>
          <w:kern w:val="2"/>
          <w:lang w:eastAsia="en-NZ"/>
          <w14:ligatures w14:val="standardContextual"/>
        </w:rPr>
      </w:pPr>
      <w:hyperlink w:anchor="_Toc235011619" w:history="1">
        <w:r w:rsidRPr="0027082D">
          <w:rPr>
            <w:rStyle w:val="Hyperlink"/>
          </w:rPr>
          <w:t>3</w:t>
        </w:r>
        <w:r>
          <w:rPr>
            <w:rFonts w:asciiTheme="minorHAnsi" w:eastAsiaTheme="minorEastAsia" w:hAnsiTheme="minorHAnsi"/>
            <w:color w:val="auto"/>
            <w:kern w:val="2"/>
            <w:lang w:eastAsia="en-NZ"/>
            <w14:ligatures w14:val="standardContextual"/>
          </w:rPr>
          <w:tab/>
        </w:r>
        <w:r w:rsidRPr="0027082D">
          <w:rPr>
            <w:rStyle w:val="Hyperlink"/>
          </w:rPr>
          <w:t>Certification Technical Requirements</w:t>
        </w:r>
        <w:r>
          <w:rPr>
            <w:webHidden/>
          </w:rPr>
          <w:tab/>
        </w:r>
        <w:r>
          <w:rPr>
            <w:webHidden/>
          </w:rPr>
          <w:fldChar w:fldCharType="begin"/>
        </w:r>
        <w:r>
          <w:rPr>
            <w:webHidden/>
          </w:rPr>
          <w:instrText xml:space="preserve"> PAGEREF _Toc235011619 \h </w:instrText>
        </w:r>
        <w:r>
          <w:rPr>
            <w:webHidden/>
          </w:rPr>
        </w:r>
        <w:r>
          <w:rPr>
            <w:webHidden/>
          </w:rPr>
          <w:fldChar w:fldCharType="separate"/>
        </w:r>
        <w:r>
          <w:rPr>
            <w:webHidden/>
          </w:rPr>
          <w:t>10</w:t>
        </w:r>
        <w:r>
          <w:rPr>
            <w:webHidden/>
          </w:rPr>
          <w:fldChar w:fldCharType="end"/>
        </w:r>
      </w:hyperlink>
    </w:p>
    <w:p w14:paraId="445A2762" w14:textId="5E401ED0"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20" w:history="1">
        <w:r w:rsidRPr="0027082D">
          <w:rPr>
            <w:rStyle w:val="Hyperlink"/>
            <w:noProof/>
          </w:rPr>
          <w:t>3.1</w:t>
        </w:r>
        <w:r>
          <w:rPr>
            <w:rFonts w:asciiTheme="minorHAnsi" w:eastAsiaTheme="minorEastAsia" w:hAnsiTheme="minorHAnsi"/>
            <w:noProof/>
            <w:kern w:val="2"/>
            <w:sz w:val="24"/>
            <w:szCs w:val="24"/>
            <w:lang w:eastAsia="en-NZ"/>
            <w14:ligatures w14:val="standardContextual"/>
          </w:rPr>
          <w:tab/>
        </w:r>
        <w:r w:rsidRPr="0027082D">
          <w:rPr>
            <w:rStyle w:val="Hyperlink"/>
            <w:noProof/>
          </w:rPr>
          <w:t>Which certification level do I need?</w:t>
        </w:r>
        <w:r>
          <w:rPr>
            <w:noProof/>
            <w:webHidden/>
          </w:rPr>
          <w:tab/>
        </w:r>
        <w:r>
          <w:rPr>
            <w:noProof/>
            <w:webHidden/>
          </w:rPr>
          <w:fldChar w:fldCharType="begin"/>
        </w:r>
        <w:r>
          <w:rPr>
            <w:noProof/>
            <w:webHidden/>
          </w:rPr>
          <w:instrText xml:space="preserve"> PAGEREF _Toc235011620 \h </w:instrText>
        </w:r>
        <w:r>
          <w:rPr>
            <w:noProof/>
            <w:webHidden/>
          </w:rPr>
        </w:r>
        <w:r>
          <w:rPr>
            <w:noProof/>
            <w:webHidden/>
          </w:rPr>
          <w:fldChar w:fldCharType="separate"/>
        </w:r>
        <w:r>
          <w:rPr>
            <w:noProof/>
            <w:webHidden/>
          </w:rPr>
          <w:t>10</w:t>
        </w:r>
        <w:r>
          <w:rPr>
            <w:noProof/>
            <w:webHidden/>
          </w:rPr>
          <w:fldChar w:fldCharType="end"/>
        </w:r>
      </w:hyperlink>
    </w:p>
    <w:p w14:paraId="51A5BC75" w14:textId="3C44355B"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21" w:history="1">
        <w:r w:rsidRPr="0027082D">
          <w:rPr>
            <w:rStyle w:val="Hyperlink"/>
            <w:noProof/>
          </w:rPr>
          <w:t>3.2</w:t>
        </w:r>
        <w:r>
          <w:rPr>
            <w:rFonts w:asciiTheme="minorHAnsi" w:eastAsiaTheme="minorEastAsia" w:hAnsiTheme="minorHAnsi"/>
            <w:noProof/>
            <w:kern w:val="2"/>
            <w:sz w:val="24"/>
            <w:szCs w:val="24"/>
            <w:lang w:eastAsia="en-NZ"/>
            <w14:ligatures w14:val="standardContextual"/>
          </w:rPr>
          <w:tab/>
        </w:r>
        <w:r w:rsidRPr="0027082D">
          <w:rPr>
            <w:rStyle w:val="Hyperlink"/>
            <w:noProof/>
          </w:rPr>
          <w:t>Certification Levels</w:t>
        </w:r>
        <w:r>
          <w:rPr>
            <w:noProof/>
            <w:webHidden/>
          </w:rPr>
          <w:tab/>
        </w:r>
        <w:r>
          <w:rPr>
            <w:noProof/>
            <w:webHidden/>
          </w:rPr>
          <w:fldChar w:fldCharType="begin"/>
        </w:r>
        <w:r>
          <w:rPr>
            <w:noProof/>
            <w:webHidden/>
          </w:rPr>
          <w:instrText xml:space="preserve"> PAGEREF _Toc235011621 \h </w:instrText>
        </w:r>
        <w:r>
          <w:rPr>
            <w:noProof/>
            <w:webHidden/>
          </w:rPr>
        </w:r>
        <w:r>
          <w:rPr>
            <w:noProof/>
            <w:webHidden/>
          </w:rPr>
          <w:fldChar w:fldCharType="separate"/>
        </w:r>
        <w:r>
          <w:rPr>
            <w:noProof/>
            <w:webHidden/>
          </w:rPr>
          <w:t>10</w:t>
        </w:r>
        <w:r>
          <w:rPr>
            <w:noProof/>
            <w:webHidden/>
          </w:rPr>
          <w:fldChar w:fldCharType="end"/>
        </w:r>
      </w:hyperlink>
    </w:p>
    <w:p w14:paraId="5E3BB6E2" w14:textId="1A4F4D72"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22" w:history="1">
        <w:r w:rsidRPr="0027082D">
          <w:rPr>
            <w:rStyle w:val="Hyperlink"/>
            <w:noProof/>
          </w:rPr>
          <w:t>3.3</w:t>
        </w:r>
        <w:r>
          <w:rPr>
            <w:rFonts w:asciiTheme="minorHAnsi" w:eastAsiaTheme="minorEastAsia" w:hAnsiTheme="minorHAnsi"/>
            <w:noProof/>
            <w:kern w:val="2"/>
            <w:sz w:val="24"/>
            <w:szCs w:val="24"/>
            <w:lang w:eastAsia="en-NZ"/>
            <w14:ligatures w14:val="standardContextual"/>
          </w:rPr>
          <w:tab/>
        </w:r>
        <w:r w:rsidRPr="0027082D">
          <w:rPr>
            <w:rStyle w:val="Hyperlink"/>
            <w:noProof/>
          </w:rPr>
          <w:t>Alternative Compliance Pathways</w:t>
        </w:r>
        <w:r>
          <w:rPr>
            <w:noProof/>
            <w:webHidden/>
          </w:rPr>
          <w:tab/>
        </w:r>
        <w:r>
          <w:rPr>
            <w:noProof/>
            <w:webHidden/>
          </w:rPr>
          <w:fldChar w:fldCharType="begin"/>
        </w:r>
        <w:r>
          <w:rPr>
            <w:noProof/>
            <w:webHidden/>
          </w:rPr>
          <w:instrText xml:space="preserve"> PAGEREF _Toc235011622 \h </w:instrText>
        </w:r>
        <w:r>
          <w:rPr>
            <w:noProof/>
            <w:webHidden/>
          </w:rPr>
        </w:r>
        <w:r>
          <w:rPr>
            <w:noProof/>
            <w:webHidden/>
          </w:rPr>
          <w:fldChar w:fldCharType="separate"/>
        </w:r>
        <w:r>
          <w:rPr>
            <w:noProof/>
            <w:webHidden/>
          </w:rPr>
          <w:t>10</w:t>
        </w:r>
        <w:r>
          <w:rPr>
            <w:noProof/>
            <w:webHidden/>
          </w:rPr>
          <w:fldChar w:fldCharType="end"/>
        </w:r>
      </w:hyperlink>
    </w:p>
    <w:p w14:paraId="33E3E8E6" w14:textId="07E13899"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23" w:history="1">
        <w:r w:rsidRPr="0027082D">
          <w:rPr>
            <w:rStyle w:val="Hyperlink"/>
            <w:noProof/>
          </w:rPr>
          <w:t>3.4</w:t>
        </w:r>
        <w:r>
          <w:rPr>
            <w:rFonts w:asciiTheme="minorHAnsi" w:eastAsiaTheme="minorEastAsia" w:hAnsiTheme="minorHAnsi"/>
            <w:noProof/>
            <w:kern w:val="2"/>
            <w:sz w:val="24"/>
            <w:szCs w:val="24"/>
            <w:lang w:eastAsia="en-NZ"/>
            <w14:ligatures w14:val="standardContextual"/>
          </w:rPr>
          <w:tab/>
        </w:r>
        <w:r w:rsidRPr="0027082D">
          <w:rPr>
            <w:rStyle w:val="Hyperlink"/>
            <w:noProof/>
          </w:rPr>
          <w:t>Revision to the Technical Requirements</w:t>
        </w:r>
        <w:r>
          <w:rPr>
            <w:noProof/>
            <w:webHidden/>
          </w:rPr>
          <w:tab/>
        </w:r>
        <w:r>
          <w:rPr>
            <w:noProof/>
            <w:webHidden/>
          </w:rPr>
          <w:fldChar w:fldCharType="begin"/>
        </w:r>
        <w:r>
          <w:rPr>
            <w:noProof/>
            <w:webHidden/>
          </w:rPr>
          <w:instrText xml:space="preserve"> PAGEREF _Toc235011623 \h </w:instrText>
        </w:r>
        <w:r>
          <w:rPr>
            <w:noProof/>
            <w:webHidden/>
          </w:rPr>
        </w:r>
        <w:r>
          <w:rPr>
            <w:noProof/>
            <w:webHidden/>
          </w:rPr>
          <w:fldChar w:fldCharType="separate"/>
        </w:r>
        <w:r>
          <w:rPr>
            <w:noProof/>
            <w:webHidden/>
          </w:rPr>
          <w:t>11</w:t>
        </w:r>
        <w:r>
          <w:rPr>
            <w:noProof/>
            <w:webHidden/>
          </w:rPr>
          <w:fldChar w:fldCharType="end"/>
        </w:r>
      </w:hyperlink>
    </w:p>
    <w:p w14:paraId="496A8F81" w14:textId="00723659" w:rsidR="0049283E" w:rsidRDefault="0049283E">
      <w:pPr>
        <w:pStyle w:val="TOC1"/>
        <w:rPr>
          <w:rFonts w:asciiTheme="minorHAnsi" w:eastAsiaTheme="minorEastAsia" w:hAnsiTheme="minorHAnsi"/>
          <w:color w:val="auto"/>
          <w:kern w:val="2"/>
          <w:lang w:eastAsia="en-NZ"/>
          <w14:ligatures w14:val="standardContextual"/>
        </w:rPr>
      </w:pPr>
      <w:hyperlink w:anchor="_Toc235011624" w:history="1">
        <w:r w:rsidRPr="0027082D">
          <w:rPr>
            <w:rStyle w:val="Hyperlink"/>
          </w:rPr>
          <w:t>Preparing Your Audit Submission</w:t>
        </w:r>
        <w:r>
          <w:rPr>
            <w:webHidden/>
          </w:rPr>
          <w:tab/>
        </w:r>
        <w:r>
          <w:rPr>
            <w:webHidden/>
          </w:rPr>
          <w:fldChar w:fldCharType="begin"/>
        </w:r>
        <w:r>
          <w:rPr>
            <w:webHidden/>
          </w:rPr>
          <w:instrText xml:space="preserve"> PAGEREF _Toc235011624 \h </w:instrText>
        </w:r>
        <w:r>
          <w:rPr>
            <w:webHidden/>
          </w:rPr>
        </w:r>
        <w:r>
          <w:rPr>
            <w:webHidden/>
          </w:rPr>
          <w:fldChar w:fldCharType="separate"/>
        </w:r>
        <w:r>
          <w:rPr>
            <w:webHidden/>
          </w:rPr>
          <w:t>12</w:t>
        </w:r>
        <w:r>
          <w:rPr>
            <w:webHidden/>
          </w:rPr>
          <w:fldChar w:fldCharType="end"/>
        </w:r>
      </w:hyperlink>
    </w:p>
    <w:p w14:paraId="18101A70" w14:textId="45D509A2" w:rsidR="0049283E" w:rsidRDefault="0049283E">
      <w:pPr>
        <w:pStyle w:val="TOC1"/>
        <w:rPr>
          <w:rFonts w:asciiTheme="minorHAnsi" w:eastAsiaTheme="minorEastAsia" w:hAnsiTheme="minorHAnsi"/>
          <w:color w:val="auto"/>
          <w:kern w:val="2"/>
          <w:lang w:eastAsia="en-NZ"/>
          <w14:ligatures w14:val="standardContextual"/>
        </w:rPr>
      </w:pPr>
      <w:hyperlink w:anchor="_Toc235011625" w:history="1">
        <w:r w:rsidRPr="0027082D">
          <w:rPr>
            <w:rStyle w:val="Hyperlink"/>
          </w:rPr>
          <w:t>Use of Artificial Intelligence (AI) Tools</w:t>
        </w:r>
        <w:r>
          <w:rPr>
            <w:webHidden/>
          </w:rPr>
          <w:tab/>
        </w:r>
        <w:r>
          <w:rPr>
            <w:webHidden/>
          </w:rPr>
          <w:fldChar w:fldCharType="begin"/>
        </w:r>
        <w:r>
          <w:rPr>
            <w:webHidden/>
          </w:rPr>
          <w:instrText xml:space="preserve"> PAGEREF _Toc235011625 \h </w:instrText>
        </w:r>
        <w:r>
          <w:rPr>
            <w:webHidden/>
          </w:rPr>
        </w:r>
        <w:r>
          <w:rPr>
            <w:webHidden/>
          </w:rPr>
          <w:fldChar w:fldCharType="separate"/>
        </w:r>
        <w:r>
          <w:rPr>
            <w:webHidden/>
          </w:rPr>
          <w:t>13</w:t>
        </w:r>
        <w:r>
          <w:rPr>
            <w:webHidden/>
          </w:rPr>
          <w:fldChar w:fldCharType="end"/>
        </w:r>
      </w:hyperlink>
    </w:p>
    <w:p w14:paraId="3CD2F49C" w14:textId="4BC33AB1" w:rsidR="0049283E" w:rsidRDefault="0049283E">
      <w:pPr>
        <w:pStyle w:val="TOC1"/>
        <w:rPr>
          <w:rFonts w:asciiTheme="minorHAnsi" w:eastAsiaTheme="minorEastAsia" w:hAnsiTheme="minorHAnsi"/>
          <w:color w:val="auto"/>
          <w:kern w:val="2"/>
          <w:lang w:eastAsia="en-NZ"/>
          <w14:ligatures w14:val="standardContextual"/>
        </w:rPr>
      </w:pPr>
      <w:hyperlink w:anchor="_Toc235011626" w:history="1">
        <w:r w:rsidRPr="0027082D">
          <w:rPr>
            <w:rStyle w:val="Hyperlink"/>
          </w:rPr>
          <w:t>Principle 1: Governance</w:t>
        </w:r>
        <w:r>
          <w:rPr>
            <w:webHidden/>
          </w:rPr>
          <w:tab/>
        </w:r>
        <w:r>
          <w:rPr>
            <w:webHidden/>
          </w:rPr>
          <w:fldChar w:fldCharType="begin"/>
        </w:r>
        <w:r>
          <w:rPr>
            <w:webHidden/>
          </w:rPr>
          <w:instrText xml:space="preserve"> PAGEREF _Toc235011626 \h </w:instrText>
        </w:r>
        <w:r>
          <w:rPr>
            <w:webHidden/>
          </w:rPr>
        </w:r>
        <w:r>
          <w:rPr>
            <w:webHidden/>
          </w:rPr>
          <w:fldChar w:fldCharType="separate"/>
        </w:r>
        <w:r>
          <w:rPr>
            <w:webHidden/>
          </w:rPr>
          <w:t>14</w:t>
        </w:r>
        <w:r>
          <w:rPr>
            <w:webHidden/>
          </w:rPr>
          <w:fldChar w:fldCharType="end"/>
        </w:r>
      </w:hyperlink>
    </w:p>
    <w:p w14:paraId="03FEC7D0" w14:textId="33089447"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27" w:history="1">
        <w:r w:rsidRPr="0027082D">
          <w:rPr>
            <w:rStyle w:val="Hyperlink"/>
            <w:noProof/>
          </w:rPr>
          <w:t>Credit 1.1 Business Integrity</w:t>
        </w:r>
        <w:r>
          <w:rPr>
            <w:noProof/>
            <w:webHidden/>
          </w:rPr>
          <w:tab/>
        </w:r>
        <w:r>
          <w:rPr>
            <w:noProof/>
            <w:webHidden/>
          </w:rPr>
          <w:fldChar w:fldCharType="begin"/>
        </w:r>
        <w:r>
          <w:rPr>
            <w:noProof/>
            <w:webHidden/>
          </w:rPr>
          <w:instrText xml:space="preserve"> PAGEREF _Toc235011627 \h </w:instrText>
        </w:r>
        <w:r>
          <w:rPr>
            <w:noProof/>
            <w:webHidden/>
          </w:rPr>
        </w:r>
        <w:r>
          <w:rPr>
            <w:noProof/>
            <w:webHidden/>
          </w:rPr>
          <w:fldChar w:fldCharType="separate"/>
        </w:r>
        <w:r>
          <w:rPr>
            <w:noProof/>
            <w:webHidden/>
          </w:rPr>
          <w:t>14</w:t>
        </w:r>
        <w:r>
          <w:rPr>
            <w:noProof/>
            <w:webHidden/>
          </w:rPr>
          <w:fldChar w:fldCharType="end"/>
        </w:r>
      </w:hyperlink>
    </w:p>
    <w:p w14:paraId="60442072" w14:textId="436F47B0" w:rsidR="0049283E" w:rsidRDefault="0049283E">
      <w:pPr>
        <w:pStyle w:val="TOC3"/>
        <w:rPr>
          <w:rFonts w:asciiTheme="minorHAnsi" w:eastAsiaTheme="minorEastAsia" w:hAnsiTheme="minorHAnsi"/>
          <w:kern w:val="2"/>
          <w:sz w:val="24"/>
          <w:szCs w:val="24"/>
          <w:lang w:eastAsia="en-NZ"/>
          <w14:ligatures w14:val="standardContextual"/>
        </w:rPr>
      </w:pPr>
      <w:hyperlink w:anchor="_Toc235011628" w:history="1">
        <w:r w:rsidRPr="0027082D">
          <w:rPr>
            <w:rStyle w:val="Hyperlink"/>
          </w:rPr>
          <w:t>Code of Conduct:</w:t>
        </w:r>
        <w:r>
          <w:rPr>
            <w:webHidden/>
          </w:rPr>
          <w:tab/>
        </w:r>
        <w:r>
          <w:rPr>
            <w:webHidden/>
          </w:rPr>
          <w:fldChar w:fldCharType="begin"/>
        </w:r>
        <w:r>
          <w:rPr>
            <w:webHidden/>
          </w:rPr>
          <w:instrText xml:space="preserve"> PAGEREF _Toc235011628 \h </w:instrText>
        </w:r>
        <w:r>
          <w:rPr>
            <w:webHidden/>
          </w:rPr>
        </w:r>
        <w:r>
          <w:rPr>
            <w:webHidden/>
          </w:rPr>
          <w:fldChar w:fldCharType="separate"/>
        </w:r>
        <w:r>
          <w:rPr>
            <w:webHidden/>
          </w:rPr>
          <w:t>14</w:t>
        </w:r>
        <w:r>
          <w:rPr>
            <w:webHidden/>
          </w:rPr>
          <w:fldChar w:fldCharType="end"/>
        </w:r>
      </w:hyperlink>
    </w:p>
    <w:p w14:paraId="309DA3DC" w14:textId="5AC47954"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29" w:history="1">
        <w:r w:rsidRPr="0027082D">
          <w:rPr>
            <w:rStyle w:val="Hyperlink"/>
            <w:noProof/>
          </w:rPr>
          <w:t>Credit 1.2 Management Systems</w:t>
        </w:r>
        <w:r>
          <w:rPr>
            <w:noProof/>
            <w:webHidden/>
          </w:rPr>
          <w:tab/>
        </w:r>
        <w:r>
          <w:rPr>
            <w:noProof/>
            <w:webHidden/>
          </w:rPr>
          <w:fldChar w:fldCharType="begin"/>
        </w:r>
        <w:r>
          <w:rPr>
            <w:noProof/>
            <w:webHidden/>
          </w:rPr>
          <w:instrText xml:space="preserve"> PAGEREF _Toc235011629 \h </w:instrText>
        </w:r>
        <w:r>
          <w:rPr>
            <w:noProof/>
            <w:webHidden/>
          </w:rPr>
        </w:r>
        <w:r>
          <w:rPr>
            <w:noProof/>
            <w:webHidden/>
          </w:rPr>
          <w:fldChar w:fldCharType="separate"/>
        </w:r>
        <w:r>
          <w:rPr>
            <w:noProof/>
            <w:webHidden/>
          </w:rPr>
          <w:t>15</w:t>
        </w:r>
        <w:r>
          <w:rPr>
            <w:noProof/>
            <w:webHidden/>
          </w:rPr>
          <w:fldChar w:fldCharType="end"/>
        </w:r>
      </w:hyperlink>
    </w:p>
    <w:p w14:paraId="2AA3FEB9" w14:textId="569AF72C" w:rsidR="0049283E" w:rsidRDefault="0049283E">
      <w:pPr>
        <w:pStyle w:val="TOC3"/>
        <w:rPr>
          <w:rFonts w:asciiTheme="minorHAnsi" w:eastAsiaTheme="minorEastAsia" w:hAnsiTheme="minorHAnsi"/>
          <w:kern w:val="2"/>
          <w:sz w:val="24"/>
          <w:szCs w:val="24"/>
          <w:lang w:eastAsia="en-NZ"/>
          <w14:ligatures w14:val="standardContextual"/>
        </w:rPr>
      </w:pPr>
      <w:hyperlink w:anchor="_Toc235011630" w:history="1">
        <w:r w:rsidRPr="0027082D">
          <w:rPr>
            <w:rStyle w:val="Hyperlink"/>
          </w:rPr>
          <w:t>A. Business Governance</w:t>
        </w:r>
        <w:r>
          <w:rPr>
            <w:webHidden/>
          </w:rPr>
          <w:tab/>
        </w:r>
        <w:r>
          <w:rPr>
            <w:webHidden/>
          </w:rPr>
          <w:fldChar w:fldCharType="begin"/>
        </w:r>
        <w:r>
          <w:rPr>
            <w:webHidden/>
          </w:rPr>
          <w:instrText xml:space="preserve"> PAGEREF _Toc235011630 \h </w:instrText>
        </w:r>
        <w:r>
          <w:rPr>
            <w:webHidden/>
          </w:rPr>
        </w:r>
        <w:r>
          <w:rPr>
            <w:webHidden/>
          </w:rPr>
          <w:fldChar w:fldCharType="separate"/>
        </w:r>
        <w:r>
          <w:rPr>
            <w:webHidden/>
          </w:rPr>
          <w:t>15</w:t>
        </w:r>
        <w:r>
          <w:rPr>
            <w:webHidden/>
          </w:rPr>
          <w:fldChar w:fldCharType="end"/>
        </w:r>
      </w:hyperlink>
    </w:p>
    <w:p w14:paraId="706FC3D7" w14:textId="06DB1761" w:rsidR="0049283E" w:rsidRDefault="0049283E">
      <w:pPr>
        <w:pStyle w:val="TOC3"/>
        <w:rPr>
          <w:rFonts w:asciiTheme="minorHAnsi" w:eastAsiaTheme="minorEastAsia" w:hAnsiTheme="minorHAnsi"/>
          <w:kern w:val="2"/>
          <w:sz w:val="24"/>
          <w:szCs w:val="24"/>
          <w:lang w:eastAsia="en-NZ"/>
          <w14:ligatures w14:val="standardContextual"/>
        </w:rPr>
      </w:pPr>
      <w:hyperlink w:anchor="_Toc235011631" w:history="1">
        <w:r w:rsidRPr="0027082D">
          <w:rPr>
            <w:rStyle w:val="Hyperlink"/>
          </w:rPr>
          <w:t>B. Safety Management System</w:t>
        </w:r>
        <w:r>
          <w:rPr>
            <w:webHidden/>
          </w:rPr>
          <w:tab/>
        </w:r>
        <w:r>
          <w:rPr>
            <w:webHidden/>
          </w:rPr>
          <w:fldChar w:fldCharType="begin"/>
        </w:r>
        <w:r>
          <w:rPr>
            <w:webHidden/>
          </w:rPr>
          <w:instrText xml:space="preserve"> PAGEREF _Toc235011631 \h </w:instrText>
        </w:r>
        <w:r>
          <w:rPr>
            <w:webHidden/>
          </w:rPr>
        </w:r>
        <w:r>
          <w:rPr>
            <w:webHidden/>
          </w:rPr>
          <w:fldChar w:fldCharType="separate"/>
        </w:r>
        <w:r>
          <w:rPr>
            <w:webHidden/>
          </w:rPr>
          <w:t>15</w:t>
        </w:r>
        <w:r>
          <w:rPr>
            <w:webHidden/>
          </w:rPr>
          <w:fldChar w:fldCharType="end"/>
        </w:r>
      </w:hyperlink>
    </w:p>
    <w:p w14:paraId="0AB8F7A2" w14:textId="4793B492"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32" w:history="1">
        <w:r w:rsidRPr="0027082D">
          <w:rPr>
            <w:rStyle w:val="Hyperlink"/>
            <w:noProof/>
          </w:rPr>
          <w:t>Credit 1.3 Stakeholder Engagement</w:t>
        </w:r>
        <w:r>
          <w:rPr>
            <w:noProof/>
            <w:webHidden/>
          </w:rPr>
          <w:tab/>
        </w:r>
        <w:r>
          <w:rPr>
            <w:noProof/>
            <w:webHidden/>
          </w:rPr>
          <w:fldChar w:fldCharType="begin"/>
        </w:r>
        <w:r>
          <w:rPr>
            <w:noProof/>
            <w:webHidden/>
          </w:rPr>
          <w:instrText xml:space="preserve"> PAGEREF _Toc235011632 \h </w:instrText>
        </w:r>
        <w:r>
          <w:rPr>
            <w:noProof/>
            <w:webHidden/>
          </w:rPr>
        </w:r>
        <w:r>
          <w:rPr>
            <w:noProof/>
            <w:webHidden/>
          </w:rPr>
          <w:fldChar w:fldCharType="separate"/>
        </w:r>
        <w:r>
          <w:rPr>
            <w:noProof/>
            <w:webHidden/>
          </w:rPr>
          <w:t>17</w:t>
        </w:r>
        <w:r>
          <w:rPr>
            <w:noProof/>
            <w:webHidden/>
          </w:rPr>
          <w:fldChar w:fldCharType="end"/>
        </w:r>
      </w:hyperlink>
    </w:p>
    <w:p w14:paraId="7500C44F" w14:textId="27E5BF31" w:rsidR="0049283E" w:rsidRDefault="0049283E">
      <w:pPr>
        <w:pStyle w:val="TOC3"/>
        <w:rPr>
          <w:rFonts w:asciiTheme="minorHAnsi" w:eastAsiaTheme="minorEastAsia" w:hAnsiTheme="minorHAnsi"/>
          <w:kern w:val="2"/>
          <w:sz w:val="24"/>
          <w:szCs w:val="24"/>
          <w:lang w:eastAsia="en-NZ"/>
          <w14:ligatures w14:val="standardContextual"/>
        </w:rPr>
      </w:pPr>
      <w:hyperlink w:anchor="_Toc235011633" w:history="1">
        <w:r w:rsidRPr="0027082D">
          <w:rPr>
            <w:rStyle w:val="Hyperlink"/>
          </w:rPr>
          <w:t>Stakeholder Communication</w:t>
        </w:r>
        <w:r>
          <w:rPr>
            <w:webHidden/>
          </w:rPr>
          <w:tab/>
        </w:r>
        <w:r>
          <w:rPr>
            <w:webHidden/>
          </w:rPr>
          <w:fldChar w:fldCharType="begin"/>
        </w:r>
        <w:r>
          <w:rPr>
            <w:webHidden/>
          </w:rPr>
          <w:instrText xml:space="preserve"> PAGEREF _Toc235011633 \h </w:instrText>
        </w:r>
        <w:r>
          <w:rPr>
            <w:webHidden/>
          </w:rPr>
        </w:r>
        <w:r>
          <w:rPr>
            <w:webHidden/>
          </w:rPr>
          <w:fldChar w:fldCharType="separate"/>
        </w:r>
        <w:r>
          <w:rPr>
            <w:webHidden/>
          </w:rPr>
          <w:t>17</w:t>
        </w:r>
        <w:r>
          <w:rPr>
            <w:webHidden/>
          </w:rPr>
          <w:fldChar w:fldCharType="end"/>
        </w:r>
      </w:hyperlink>
    </w:p>
    <w:p w14:paraId="39780F53" w14:textId="5DF16541" w:rsidR="0049283E" w:rsidRDefault="0049283E">
      <w:pPr>
        <w:pStyle w:val="TOC1"/>
        <w:rPr>
          <w:rFonts w:asciiTheme="minorHAnsi" w:eastAsiaTheme="minorEastAsia" w:hAnsiTheme="minorHAnsi"/>
          <w:color w:val="auto"/>
          <w:kern w:val="2"/>
          <w:lang w:eastAsia="en-NZ"/>
          <w14:ligatures w14:val="standardContextual"/>
        </w:rPr>
      </w:pPr>
      <w:hyperlink w:anchor="_Toc235011634" w:history="1">
        <w:r w:rsidRPr="0027082D">
          <w:rPr>
            <w:rStyle w:val="Hyperlink"/>
          </w:rPr>
          <w:t>Principle 2: Responsible</w:t>
        </w:r>
        <w:r>
          <w:rPr>
            <w:webHidden/>
          </w:rPr>
          <w:tab/>
        </w:r>
        <w:r>
          <w:rPr>
            <w:webHidden/>
          </w:rPr>
          <w:fldChar w:fldCharType="begin"/>
        </w:r>
        <w:r>
          <w:rPr>
            <w:webHidden/>
          </w:rPr>
          <w:instrText xml:space="preserve"> PAGEREF _Toc235011634 \h </w:instrText>
        </w:r>
        <w:r>
          <w:rPr>
            <w:webHidden/>
          </w:rPr>
        </w:r>
        <w:r>
          <w:rPr>
            <w:webHidden/>
          </w:rPr>
          <w:fldChar w:fldCharType="separate"/>
        </w:r>
        <w:r>
          <w:rPr>
            <w:webHidden/>
          </w:rPr>
          <w:t>18</w:t>
        </w:r>
        <w:r>
          <w:rPr>
            <w:webHidden/>
          </w:rPr>
          <w:fldChar w:fldCharType="end"/>
        </w:r>
      </w:hyperlink>
    </w:p>
    <w:p w14:paraId="4DF0AA1C" w14:textId="269EE4B9"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35" w:history="1">
        <w:r w:rsidRPr="0027082D">
          <w:rPr>
            <w:rStyle w:val="Hyperlink"/>
            <w:noProof/>
          </w:rPr>
          <w:t>Credit 2.1 Environmental Management System</w:t>
        </w:r>
        <w:r>
          <w:rPr>
            <w:noProof/>
            <w:webHidden/>
          </w:rPr>
          <w:tab/>
        </w:r>
        <w:r>
          <w:rPr>
            <w:noProof/>
            <w:webHidden/>
          </w:rPr>
          <w:fldChar w:fldCharType="begin"/>
        </w:r>
        <w:r>
          <w:rPr>
            <w:noProof/>
            <w:webHidden/>
          </w:rPr>
          <w:instrText xml:space="preserve"> PAGEREF _Toc235011635 \h </w:instrText>
        </w:r>
        <w:r>
          <w:rPr>
            <w:noProof/>
            <w:webHidden/>
          </w:rPr>
        </w:r>
        <w:r>
          <w:rPr>
            <w:noProof/>
            <w:webHidden/>
          </w:rPr>
          <w:fldChar w:fldCharType="separate"/>
        </w:r>
        <w:r>
          <w:rPr>
            <w:noProof/>
            <w:webHidden/>
          </w:rPr>
          <w:t>18</w:t>
        </w:r>
        <w:r>
          <w:rPr>
            <w:noProof/>
            <w:webHidden/>
          </w:rPr>
          <w:fldChar w:fldCharType="end"/>
        </w:r>
      </w:hyperlink>
    </w:p>
    <w:p w14:paraId="24BACE8A" w14:textId="3740BC3F" w:rsidR="0049283E" w:rsidRDefault="0049283E">
      <w:pPr>
        <w:pStyle w:val="TOC3"/>
        <w:rPr>
          <w:rFonts w:asciiTheme="minorHAnsi" w:eastAsiaTheme="minorEastAsia" w:hAnsiTheme="minorHAnsi"/>
          <w:kern w:val="2"/>
          <w:sz w:val="24"/>
          <w:szCs w:val="24"/>
          <w:lang w:eastAsia="en-NZ"/>
          <w14:ligatures w14:val="standardContextual"/>
        </w:rPr>
      </w:pPr>
      <w:hyperlink w:anchor="_Toc235011636" w:history="1">
        <w:r w:rsidRPr="0027082D">
          <w:rPr>
            <w:rStyle w:val="Hyperlink"/>
          </w:rPr>
          <w:t>Environmental Management System</w:t>
        </w:r>
        <w:r>
          <w:rPr>
            <w:webHidden/>
          </w:rPr>
          <w:tab/>
        </w:r>
        <w:r>
          <w:rPr>
            <w:webHidden/>
          </w:rPr>
          <w:fldChar w:fldCharType="begin"/>
        </w:r>
        <w:r>
          <w:rPr>
            <w:webHidden/>
          </w:rPr>
          <w:instrText xml:space="preserve"> PAGEREF _Toc235011636 \h </w:instrText>
        </w:r>
        <w:r>
          <w:rPr>
            <w:webHidden/>
          </w:rPr>
        </w:r>
        <w:r>
          <w:rPr>
            <w:webHidden/>
          </w:rPr>
          <w:fldChar w:fldCharType="separate"/>
        </w:r>
        <w:r>
          <w:rPr>
            <w:webHidden/>
          </w:rPr>
          <w:t>18</w:t>
        </w:r>
        <w:r>
          <w:rPr>
            <w:webHidden/>
          </w:rPr>
          <w:fldChar w:fldCharType="end"/>
        </w:r>
      </w:hyperlink>
    </w:p>
    <w:p w14:paraId="2D9239DC" w14:textId="2F258E8A"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37" w:history="1">
        <w:r w:rsidRPr="0027082D">
          <w:rPr>
            <w:rStyle w:val="Hyperlink"/>
            <w:noProof/>
          </w:rPr>
          <w:t>Credit 2.2 Environmental Product Declaration</w:t>
        </w:r>
        <w:r>
          <w:rPr>
            <w:noProof/>
            <w:webHidden/>
          </w:rPr>
          <w:tab/>
        </w:r>
        <w:r>
          <w:rPr>
            <w:noProof/>
            <w:webHidden/>
          </w:rPr>
          <w:fldChar w:fldCharType="begin"/>
        </w:r>
        <w:r>
          <w:rPr>
            <w:noProof/>
            <w:webHidden/>
          </w:rPr>
          <w:instrText xml:space="preserve"> PAGEREF _Toc235011637 \h </w:instrText>
        </w:r>
        <w:r>
          <w:rPr>
            <w:noProof/>
            <w:webHidden/>
          </w:rPr>
        </w:r>
        <w:r>
          <w:rPr>
            <w:noProof/>
            <w:webHidden/>
          </w:rPr>
          <w:fldChar w:fldCharType="separate"/>
        </w:r>
        <w:r>
          <w:rPr>
            <w:noProof/>
            <w:webHidden/>
          </w:rPr>
          <w:t>19</w:t>
        </w:r>
        <w:r>
          <w:rPr>
            <w:noProof/>
            <w:webHidden/>
          </w:rPr>
          <w:fldChar w:fldCharType="end"/>
        </w:r>
      </w:hyperlink>
    </w:p>
    <w:p w14:paraId="5DC26976" w14:textId="20A5AC2A"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38" w:history="1">
        <w:r w:rsidRPr="0027082D">
          <w:rPr>
            <w:rStyle w:val="Hyperlink"/>
            <w:noProof/>
          </w:rPr>
          <w:t>Credit 2.3 Health Impacts Declaration</w:t>
        </w:r>
        <w:r>
          <w:rPr>
            <w:noProof/>
            <w:webHidden/>
          </w:rPr>
          <w:tab/>
        </w:r>
        <w:r>
          <w:rPr>
            <w:noProof/>
            <w:webHidden/>
          </w:rPr>
          <w:fldChar w:fldCharType="begin"/>
        </w:r>
        <w:r>
          <w:rPr>
            <w:noProof/>
            <w:webHidden/>
          </w:rPr>
          <w:instrText xml:space="preserve"> PAGEREF _Toc235011638 \h </w:instrText>
        </w:r>
        <w:r>
          <w:rPr>
            <w:noProof/>
            <w:webHidden/>
          </w:rPr>
        </w:r>
        <w:r>
          <w:rPr>
            <w:noProof/>
            <w:webHidden/>
          </w:rPr>
          <w:fldChar w:fldCharType="separate"/>
        </w:r>
        <w:r>
          <w:rPr>
            <w:noProof/>
            <w:webHidden/>
          </w:rPr>
          <w:t>21</w:t>
        </w:r>
        <w:r>
          <w:rPr>
            <w:noProof/>
            <w:webHidden/>
          </w:rPr>
          <w:fldChar w:fldCharType="end"/>
        </w:r>
      </w:hyperlink>
    </w:p>
    <w:p w14:paraId="0654CB15" w14:textId="0DB2D7D8" w:rsidR="0049283E" w:rsidRDefault="0049283E">
      <w:pPr>
        <w:pStyle w:val="TOC3"/>
        <w:rPr>
          <w:rFonts w:asciiTheme="minorHAnsi" w:eastAsiaTheme="minorEastAsia" w:hAnsiTheme="minorHAnsi"/>
          <w:kern w:val="2"/>
          <w:sz w:val="24"/>
          <w:szCs w:val="24"/>
          <w:lang w:eastAsia="en-NZ"/>
          <w14:ligatures w14:val="standardContextual"/>
        </w:rPr>
      </w:pPr>
      <w:hyperlink w:anchor="_Toc235011639" w:history="1">
        <w:r w:rsidRPr="0027082D">
          <w:rPr>
            <w:rStyle w:val="Hyperlink"/>
          </w:rPr>
          <w:t>Health Impacts Declaration</w:t>
        </w:r>
        <w:r>
          <w:rPr>
            <w:webHidden/>
          </w:rPr>
          <w:tab/>
        </w:r>
        <w:r>
          <w:rPr>
            <w:webHidden/>
          </w:rPr>
          <w:fldChar w:fldCharType="begin"/>
        </w:r>
        <w:r>
          <w:rPr>
            <w:webHidden/>
          </w:rPr>
          <w:instrText xml:space="preserve"> PAGEREF _Toc235011639 \h </w:instrText>
        </w:r>
        <w:r>
          <w:rPr>
            <w:webHidden/>
          </w:rPr>
        </w:r>
        <w:r>
          <w:rPr>
            <w:webHidden/>
          </w:rPr>
          <w:fldChar w:fldCharType="separate"/>
        </w:r>
        <w:r>
          <w:rPr>
            <w:webHidden/>
          </w:rPr>
          <w:t>21</w:t>
        </w:r>
        <w:r>
          <w:rPr>
            <w:webHidden/>
          </w:rPr>
          <w:fldChar w:fldCharType="end"/>
        </w:r>
      </w:hyperlink>
    </w:p>
    <w:p w14:paraId="7DFF97BA" w14:textId="60587945" w:rsidR="0049283E" w:rsidRDefault="0049283E">
      <w:pPr>
        <w:pStyle w:val="TOC1"/>
        <w:rPr>
          <w:rFonts w:asciiTheme="minorHAnsi" w:eastAsiaTheme="minorEastAsia" w:hAnsiTheme="minorHAnsi"/>
          <w:color w:val="auto"/>
          <w:kern w:val="2"/>
          <w:lang w:eastAsia="en-NZ"/>
          <w14:ligatures w14:val="standardContextual"/>
        </w:rPr>
      </w:pPr>
      <w:hyperlink w:anchor="_Toc235011640" w:history="1">
        <w:r w:rsidRPr="0027082D">
          <w:rPr>
            <w:rStyle w:val="Hyperlink"/>
          </w:rPr>
          <w:t>Principle 3: Healthy</w:t>
        </w:r>
        <w:r>
          <w:rPr>
            <w:webHidden/>
          </w:rPr>
          <w:tab/>
        </w:r>
        <w:r>
          <w:rPr>
            <w:webHidden/>
          </w:rPr>
          <w:fldChar w:fldCharType="begin"/>
        </w:r>
        <w:r>
          <w:rPr>
            <w:webHidden/>
          </w:rPr>
          <w:instrText xml:space="preserve"> PAGEREF _Toc235011640 \h </w:instrText>
        </w:r>
        <w:r>
          <w:rPr>
            <w:webHidden/>
          </w:rPr>
        </w:r>
        <w:r>
          <w:rPr>
            <w:webHidden/>
          </w:rPr>
          <w:fldChar w:fldCharType="separate"/>
        </w:r>
        <w:r>
          <w:rPr>
            <w:webHidden/>
          </w:rPr>
          <w:t>22</w:t>
        </w:r>
        <w:r>
          <w:rPr>
            <w:webHidden/>
          </w:rPr>
          <w:fldChar w:fldCharType="end"/>
        </w:r>
      </w:hyperlink>
    </w:p>
    <w:p w14:paraId="516CB620" w14:textId="26171273"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41" w:history="1">
        <w:r w:rsidRPr="0027082D">
          <w:rPr>
            <w:rStyle w:val="Hyperlink"/>
            <w:noProof/>
          </w:rPr>
          <w:t>Credit 3.1 Paints and Coatings</w:t>
        </w:r>
        <w:r>
          <w:rPr>
            <w:noProof/>
            <w:webHidden/>
          </w:rPr>
          <w:tab/>
        </w:r>
        <w:r>
          <w:rPr>
            <w:noProof/>
            <w:webHidden/>
          </w:rPr>
          <w:fldChar w:fldCharType="begin"/>
        </w:r>
        <w:r>
          <w:rPr>
            <w:noProof/>
            <w:webHidden/>
          </w:rPr>
          <w:instrText xml:space="preserve"> PAGEREF _Toc235011641 \h </w:instrText>
        </w:r>
        <w:r>
          <w:rPr>
            <w:noProof/>
            <w:webHidden/>
          </w:rPr>
        </w:r>
        <w:r>
          <w:rPr>
            <w:noProof/>
            <w:webHidden/>
          </w:rPr>
          <w:fldChar w:fldCharType="separate"/>
        </w:r>
        <w:r>
          <w:rPr>
            <w:noProof/>
            <w:webHidden/>
          </w:rPr>
          <w:t>22</w:t>
        </w:r>
        <w:r>
          <w:rPr>
            <w:noProof/>
            <w:webHidden/>
          </w:rPr>
          <w:fldChar w:fldCharType="end"/>
        </w:r>
      </w:hyperlink>
    </w:p>
    <w:p w14:paraId="5293D7B2" w14:textId="46FF6B74"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42" w:history="1">
        <w:r w:rsidRPr="0027082D">
          <w:rPr>
            <w:rStyle w:val="Hyperlink"/>
            <w:noProof/>
          </w:rPr>
          <w:t>Credit 3.2 Manufacturing OH&amp;S Assessment</w:t>
        </w:r>
        <w:r>
          <w:rPr>
            <w:noProof/>
            <w:webHidden/>
          </w:rPr>
          <w:tab/>
        </w:r>
        <w:r>
          <w:rPr>
            <w:noProof/>
            <w:webHidden/>
          </w:rPr>
          <w:fldChar w:fldCharType="begin"/>
        </w:r>
        <w:r>
          <w:rPr>
            <w:noProof/>
            <w:webHidden/>
          </w:rPr>
          <w:instrText xml:space="preserve"> PAGEREF _Toc235011642 \h </w:instrText>
        </w:r>
        <w:r>
          <w:rPr>
            <w:noProof/>
            <w:webHidden/>
          </w:rPr>
        </w:r>
        <w:r>
          <w:rPr>
            <w:noProof/>
            <w:webHidden/>
          </w:rPr>
          <w:fldChar w:fldCharType="separate"/>
        </w:r>
        <w:r>
          <w:rPr>
            <w:noProof/>
            <w:webHidden/>
          </w:rPr>
          <w:t>23</w:t>
        </w:r>
        <w:r>
          <w:rPr>
            <w:noProof/>
            <w:webHidden/>
          </w:rPr>
          <w:fldChar w:fldCharType="end"/>
        </w:r>
      </w:hyperlink>
    </w:p>
    <w:p w14:paraId="0CC69AFD" w14:textId="199088CE"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43" w:history="1">
        <w:r w:rsidRPr="0027082D">
          <w:rPr>
            <w:rStyle w:val="Hyperlink"/>
            <w:rFonts w:eastAsia="Work Sans Medium" w:cs="Work Sans Medium"/>
            <w:noProof/>
          </w:rPr>
          <w:t>Credit 3.3 Procurement OH&amp;S Assessment</w:t>
        </w:r>
        <w:r>
          <w:rPr>
            <w:noProof/>
            <w:webHidden/>
          </w:rPr>
          <w:tab/>
        </w:r>
        <w:r>
          <w:rPr>
            <w:noProof/>
            <w:webHidden/>
          </w:rPr>
          <w:fldChar w:fldCharType="begin"/>
        </w:r>
        <w:r>
          <w:rPr>
            <w:noProof/>
            <w:webHidden/>
          </w:rPr>
          <w:instrText xml:space="preserve"> PAGEREF _Toc235011643 \h </w:instrText>
        </w:r>
        <w:r>
          <w:rPr>
            <w:noProof/>
            <w:webHidden/>
          </w:rPr>
        </w:r>
        <w:r>
          <w:rPr>
            <w:noProof/>
            <w:webHidden/>
          </w:rPr>
          <w:fldChar w:fldCharType="separate"/>
        </w:r>
        <w:r>
          <w:rPr>
            <w:noProof/>
            <w:webHidden/>
          </w:rPr>
          <w:t>23</w:t>
        </w:r>
        <w:r>
          <w:rPr>
            <w:noProof/>
            <w:webHidden/>
          </w:rPr>
          <w:fldChar w:fldCharType="end"/>
        </w:r>
      </w:hyperlink>
    </w:p>
    <w:p w14:paraId="3A348ECA" w14:textId="30872038"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44" w:history="1">
        <w:r w:rsidRPr="0027082D">
          <w:rPr>
            <w:rStyle w:val="Hyperlink"/>
            <w:noProof/>
          </w:rPr>
          <w:t>Credit 3.4 Modern Slavery</w:t>
        </w:r>
        <w:r>
          <w:rPr>
            <w:noProof/>
            <w:webHidden/>
          </w:rPr>
          <w:tab/>
        </w:r>
        <w:r>
          <w:rPr>
            <w:noProof/>
            <w:webHidden/>
          </w:rPr>
          <w:fldChar w:fldCharType="begin"/>
        </w:r>
        <w:r>
          <w:rPr>
            <w:noProof/>
            <w:webHidden/>
          </w:rPr>
          <w:instrText xml:space="preserve"> PAGEREF _Toc235011644 \h </w:instrText>
        </w:r>
        <w:r>
          <w:rPr>
            <w:noProof/>
            <w:webHidden/>
          </w:rPr>
        </w:r>
        <w:r>
          <w:rPr>
            <w:noProof/>
            <w:webHidden/>
          </w:rPr>
          <w:fldChar w:fldCharType="separate"/>
        </w:r>
        <w:r>
          <w:rPr>
            <w:noProof/>
            <w:webHidden/>
          </w:rPr>
          <w:t>24</w:t>
        </w:r>
        <w:r>
          <w:rPr>
            <w:noProof/>
            <w:webHidden/>
          </w:rPr>
          <w:fldChar w:fldCharType="end"/>
        </w:r>
      </w:hyperlink>
    </w:p>
    <w:p w14:paraId="0D569BAD" w14:textId="532DDFF9" w:rsidR="0049283E" w:rsidRDefault="0049283E">
      <w:pPr>
        <w:pStyle w:val="TOC1"/>
        <w:rPr>
          <w:rFonts w:asciiTheme="minorHAnsi" w:eastAsiaTheme="minorEastAsia" w:hAnsiTheme="minorHAnsi"/>
          <w:color w:val="auto"/>
          <w:kern w:val="2"/>
          <w:lang w:eastAsia="en-NZ"/>
          <w14:ligatures w14:val="standardContextual"/>
        </w:rPr>
      </w:pPr>
      <w:hyperlink w:anchor="_Toc235011645" w:history="1">
        <w:r w:rsidRPr="0027082D">
          <w:rPr>
            <w:rStyle w:val="Hyperlink"/>
          </w:rPr>
          <w:t>Principle 4: Positive</w:t>
        </w:r>
        <w:r>
          <w:rPr>
            <w:webHidden/>
          </w:rPr>
          <w:tab/>
        </w:r>
        <w:r>
          <w:rPr>
            <w:webHidden/>
          </w:rPr>
          <w:fldChar w:fldCharType="begin"/>
        </w:r>
        <w:r>
          <w:rPr>
            <w:webHidden/>
          </w:rPr>
          <w:instrText xml:space="preserve"> PAGEREF _Toc235011645 \h </w:instrText>
        </w:r>
        <w:r>
          <w:rPr>
            <w:webHidden/>
          </w:rPr>
        </w:r>
        <w:r>
          <w:rPr>
            <w:webHidden/>
          </w:rPr>
          <w:fldChar w:fldCharType="separate"/>
        </w:r>
        <w:r>
          <w:rPr>
            <w:webHidden/>
          </w:rPr>
          <w:t>26</w:t>
        </w:r>
        <w:r>
          <w:rPr>
            <w:webHidden/>
          </w:rPr>
          <w:fldChar w:fldCharType="end"/>
        </w:r>
      </w:hyperlink>
    </w:p>
    <w:p w14:paraId="4E9EE97A" w14:textId="7DBB7CB1"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46" w:history="1">
        <w:r w:rsidRPr="0027082D">
          <w:rPr>
            <w:rStyle w:val="Hyperlink"/>
            <w:noProof/>
          </w:rPr>
          <w:t>Credit 4.1 Steel Supply Sourcing</w:t>
        </w:r>
        <w:r>
          <w:rPr>
            <w:noProof/>
            <w:webHidden/>
          </w:rPr>
          <w:tab/>
        </w:r>
        <w:r>
          <w:rPr>
            <w:noProof/>
            <w:webHidden/>
          </w:rPr>
          <w:fldChar w:fldCharType="begin"/>
        </w:r>
        <w:r>
          <w:rPr>
            <w:noProof/>
            <w:webHidden/>
          </w:rPr>
          <w:instrText xml:space="preserve"> PAGEREF _Toc235011646 \h </w:instrText>
        </w:r>
        <w:r>
          <w:rPr>
            <w:noProof/>
            <w:webHidden/>
          </w:rPr>
        </w:r>
        <w:r>
          <w:rPr>
            <w:noProof/>
            <w:webHidden/>
          </w:rPr>
          <w:fldChar w:fldCharType="separate"/>
        </w:r>
        <w:r>
          <w:rPr>
            <w:noProof/>
            <w:webHidden/>
          </w:rPr>
          <w:t>26</w:t>
        </w:r>
        <w:r>
          <w:rPr>
            <w:noProof/>
            <w:webHidden/>
          </w:rPr>
          <w:fldChar w:fldCharType="end"/>
        </w:r>
      </w:hyperlink>
    </w:p>
    <w:p w14:paraId="416FDEE9" w14:textId="798E19BC" w:rsidR="0049283E" w:rsidRDefault="0049283E">
      <w:pPr>
        <w:pStyle w:val="TOC3"/>
        <w:rPr>
          <w:rFonts w:asciiTheme="minorHAnsi" w:eastAsiaTheme="minorEastAsia" w:hAnsiTheme="minorHAnsi"/>
          <w:kern w:val="2"/>
          <w:sz w:val="24"/>
          <w:szCs w:val="24"/>
          <w:lang w:eastAsia="en-NZ"/>
          <w14:ligatures w14:val="standardContextual"/>
        </w:rPr>
      </w:pPr>
      <w:hyperlink w:anchor="_Toc235011647" w:history="1">
        <w:r w:rsidRPr="0027082D">
          <w:rPr>
            <w:rStyle w:val="Hyperlink"/>
          </w:rPr>
          <w:t>Steel Supply Sourcing</w:t>
        </w:r>
        <w:r>
          <w:rPr>
            <w:webHidden/>
          </w:rPr>
          <w:tab/>
        </w:r>
        <w:r>
          <w:rPr>
            <w:webHidden/>
          </w:rPr>
          <w:fldChar w:fldCharType="begin"/>
        </w:r>
        <w:r>
          <w:rPr>
            <w:webHidden/>
          </w:rPr>
          <w:instrText xml:space="preserve"> PAGEREF _Toc235011647 \h </w:instrText>
        </w:r>
        <w:r>
          <w:rPr>
            <w:webHidden/>
          </w:rPr>
        </w:r>
        <w:r>
          <w:rPr>
            <w:webHidden/>
          </w:rPr>
          <w:fldChar w:fldCharType="separate"/>
        </w:r>
        <w:r>
          <w:rPr>
            <w:webHidden/>
          </w:rPr>
          <w:t>26</w:t>
        </w:r>
        <w:r>
          <w:rPr>
            <w:webHidden/>
          </w:rPr>
          <w:fldChar w:fldCharType="end"/>
        </w:r>
      </w:hyperlink>
    </w:p>
    <w:p w14:paraId="7BC77891" w14:textId="11C9A989" w:rsidR="0049283E" w:rsidRDefault="0049283E">
      <w:pPr>
        <w:pStyle w:val="TOC3"/>
        <w:rPr>
          <w:rFonts w:asciiTheme="minorHAnsi" w:eastAsiaTheme="minorEastAsia" w:hAnsiTheme="minorHAnsi"/>
          <w:kern w:val="2"/>
          <w:sz w:val="24"/>
          <w:szCs w:val="24"/>
          <w:lang w:eastAsia="en-NZ"/>
          <w14:ligatures w14:val="standardContextual"/>
        </w:rPr>
      </w:pPr>
      <w:hyperlink w:anchor="_Toc235011648" w:history="1">
        <w:r w:rsidRPr="0027082D">
          <w:rPr>
            <w:rStyle w:val="Hyperlink"/>
          </w:rPr>
          <w:t>A.</w:t>
        </w:r>
        <w:r>
          <w:rPr>
            <w:rFonts w:asciiTheme="minorHAnsi" w:eastAsiaTheme="minorEastAsia" w:hAnsiTheme="minorHAnsi"/>
            <w:kern w:val="2"/>
            <w:sz w:val="24"/>
            <w:szCs w:val="24"/>
            <w:lang w:eastAsia="en-NZ"/>
            <w14:ligatures w14:val="standardContextual"/>
          </w:rPr>
          <w:tab/>
        </w:r>
        <w:r w:rsidRPr="0027082D">
          <w:rPr>
            <w:rStyle w:val="Hyperlink"/>
          </w:rPr>
          <w:t>Environmental Product Declaration</w:t>
        </w:r>
        <w:r>
          <w:rPr>
            <w:webHidden/>
          </w:rPr>
          <w:tab/>
        </w:r>
        <w:r>
          <w:rPr>
            <w:webHidden/>
          </w:rPr>
          <w:fldChar w:fldCharType="begin"/>
        </w:r>
        <w:r>
          <w:rPr>
            <w:webHidden/>
          </w:rPr>
          <w:instrText xml:space="preserve"> PAGEREF _Toc235011648 \h </w:instrText>
        </w:r>
        <w:r>
          <w:rPr>
            <w:webHidden/>
          </w:rPr>
        </w:r>
        <w:r>
          <w:rPr>
            <w:webHidden/>
          </w:rPr>
          <w:fldChar w:fldCharType="separate"/>
        </w:r>
        <w:r>
          <w:rPr>
            <w:webHidden/>
          </w:rPr>
          <w:t>27</w:t>
        </w:r>
        <w:r>
          <w:rPr>
            <w:webHidden/>
          </w:rPr>
          <w:fldChar w:fldCharType="end"/>
        </w:r>
      </w:hyperlink>
    </w:p>
    <w:p w14:paraId="2E695068" w14:textId="54110D8D" w:rsidR="0049283E" w:rsidRDefault="0049283E">
      <w:pPr>
        <w:pStyle w:val="TOC3"/>
        <w:rPr>
          <w:rFonts w:asciiTheme="minorHAnsi" w:eastAsiaTheme="minorEastAsia" w:hAnsiTheme="minorHAnsi"/>
          <w:kern w:val="2"/>
          <w:sz w:val="24"/>
          <w:szCs w:val="24"/>
          <w:lang w:eastAsia="en-NZ"/>
          <w14:ligatures w14:val="standardContextual"/>
        </w:rPr>
      </w:pPr>
      <w:hyperlink w:anchor="_Toc235011649" w:history="1">
        <w:r w:rsidRPr="0027082D">
          <w:rPr>
            <w:rStyle w:val="Hyperlink"/>
          </w:rPr>
          <w:t>B.</w:t>
        </w:r>
        <w:r>
          <w:rPr>
            <w:rFonts w:asciiTheme="minorHAnsi" w:eastAsiaTheme="minorEastAsia" w:hAnsiTheme="minorHAnsi"/>
            <w:kern w:val="2"/>
            <w:sz w:val="24"/>
            <w:szCs w:val="24"/>
            <w:lang w:eastAsia="en-NZ"/>
            <w14:ligatures w14:val="standardContextual"/>
          </w:rPr>
          <w:tab/>
        </w:r>
        <w:r w:rsidRPr="0027082D">
          <w:rPr>
            <w:rStyle w:val="Hyperlink"/>
          </w:rPr>
          <w:t>Decarbonisation Requirements</w:t>
        </w:r>
        <w:r>
          <w:rPr>
            <w:webHidden/>
          </w:rPr>
          <w:tab/>
        </w:r>
        <w:r>
          <w:rPr>
            <w:webHidden/>
          </w:rPr>
          <w:fldChar w:fldCharType="begin"/>
        </w:r>
        <w:r>
          <w:rPr>
            <w:webHidden/>
          </w:rPr>
          <w:instrText xml:space="preserve"> PAGEREF _Toc235011649 \h </w:instrText>
        </w:r>
        <w:r>
          <w:rPr>
            <w:webHidden/>
          </w:rPr>
        </w:r>
        <w:r>
          <w:rPr>
            <w:webHidden/>
          </w:rPr>
          <w:fldChar w:fldCharType="separate"/>
        </w:r>
        <w:r>
          <w:rPr>
            <w:webHidden/>
          </w:rPr>
          <w:t>27</w:t>
        </w:r>
        <w:r>
          <w:rPr>
            <w:webHidden/>
          </w:rPr>
          <w:fldChar w:fldCharType="end"/>
        </w:r>
      </w:hyperlink>
    </w:p>
    <w:p w14:paraId="193E77D5" w14:textId="4D54FF0F" w:rsidR="0049283E" w:rsidRDefault="0049283E">
      <w:pPr>
        <w:pStyle w:val="TOC3"/>
        <w:rPr>
          <w:rFonts w:asciiTheme="minorHAnsi" w:eastAsiaTheme="minorEastAsia" w:hAnsiTheme="minorHAnsi"/>
          <w:kern w:val="2"/>
          <w:sz w:val="24"/>
          <w:szCs w:val="24"/>
          <w:lang w:eastAsia="en-NZ"/>
          <w14:ligatures w14:val="standardContextual"/>
        </w:rPr>
      </w:pPr>
      <w:hyperlink w:anchor="_Toc235011650" w:history="1">
        <w:r w:rsidRPr="0027082D">
          <w:rPr>
            <w:rStyle w:val="Hyperlink"/>
          </w:rPr>
          <w:t>C.</w:t>
        </w:r>
        <w:r>
          <w:rPr>
            <w:rFonts w:asciiTheme="minorHAnsi" w:eastAsiaTheme="minorEastAsia" w:hAnsiTheme="minorHAnsi"/>
            <w:kern w:val="2"/>
            <w:sz w:val="24"/>
            <w:szCs w:val="24"/>
            <w:lang w:eastAsia="en-NZ"/>
            <w14:ligatures w14:val="standardContextual"/>
          </w:rPr>
          <w:tab/>
        </w:r>
        <w:r w:rsidRPr="0027082D">
          <w:rPr>
            <w:rStyle w:val="Hyperlink"/>
          </w:rPr>
          <w:t>Environmental Management</w:t>
        </w:r>
        <w:r>
          <w:rPr>
            <w:webHidden/>
          </w:rPr>
          <w:tab/>
        </w:r>
        <w:r>
          <w:rPr>
            <w:webHidden/>
          </w:rPr>
          <w:fldChar w:fldCharType="begin"/>
        </w:r>
        <w:r>
          <w:rPr>
            <w:webHidden/>
          </w:rPr>
          <w:instrText xml:space="preserve"> PAGEREF _Toc235011650 \h </w:instrText>
        </w:r>
        <w:r>
          <w:rPr>
            <w:webHidden/>
          </w:rPr>
        </w:r>
        <w:r>
          <w:rPr>
            <w:webHidden/>
          </w:rPr>
          <w:fldChar w:fldCharType="separate"/>
        </w:r>
        <w:r>
          <w:rPr>
            <w:webHidden/>
          </w:rPr>
          <w:t>28</w:t>
        </w:r>
        <w:r>
          <w:rPr>
            <w:webHidden/>
          </w:rPr>
          <w:fldChar w:fldCharType="end"/>
        </w:r>
      </w:hyperlink>
    </w:p>
    <w:p w14:paraId="0C87D5E3" w14:textId="6796A58D" w:rsidR="0049283E" w:rsidRDefault="0049283E">
      <w:pPr>
        <w:pStyle w:val="TOC3"/>
        <w:rPr>
          <w:rFonts w:asciiTheme="minorHAnsi" w:eastAsiaTheme="minorEastAsia" w:hAnsiTheme="minorHAnsi"/>
          <w:kern w:val="2"/>
          <w:sz w:val="24"/>
          <w:szCs w:val="24"/>
          <w:lang w:eastAsia="en-NZ"/>
          <w14:ligatures w14:val="standardContextual"/>
        </w:rPr>
      </w:pPr>
      <w:hyperlink w:anchor="_Toc235011651" w:history="1">
        <w:r w:rsidRPr="0027082D">
          <w:rPr>
            <w:rStyle w:val="Hyperlink"/>
          </w:rPr>
          <w:t>D.</w:t>
        </w:r>
        <w:r>
          <w:rPr>
            <w:rFonts w:asciiTheme="minorHAnsi" w:eastAsiaTheme="minorEastAsia" w:hAnsiTheme="minorHAnsi"/>
            <w:kern w:val="2"/>
            <w:sz w:val="24"/>
            <w:szCs w:val="24"/>
            <w:lang w:eastAsia="en-NZ"/>
            <w14:ligatures w14:val="standardContextual"/>
          </w:rPr>
          <w:tab/>
        </w:r>
        <w:r w:rsidRPr="0027082D">
          <w:rPr>
            <w:rStyle w:val="Hyperlink"/>
          </w:rPr>
          <w:t>Water use reduction</w:t>
        </w:r>
        <w:r>
          <w:rPr>
            <w:webHidden/>
          </w:rPr>
          <w:tab/>
        </w:r>
        <w:r>
          <w:rPr>
            <w:webHidden/>
          </w:rPr>
          <w:fldChar w:fldCharType="begin"/>
        </w:r>
        <w:r>
          <w:rPr>
            <w:webHidden/>
          </w:rPr>
          <w:instrText xml:space="preserve"> PAGEREF _Toc235011651 \h </w:instrText>
        </w:r>
        <w:r>
          <w:rPr>
            <w:webHidden/>
          </w:rPr>
        </w:r>
        <w:r>
          <w:rPr>
            <w:webHidden/>
          </w:rPr>
          <w:fldChar w:fldCharType="separate"/>
        </w:r>
        <w:r>
          <w:rPr>
            <w:webHidden/>
          </w:rPr>
          <w:t>28</w:t>
        </w:r>
        <w:r>
          <w:rPr>
            <w:webHidden/>
          </w:rPr>
          <w:fldChar w:fldCharType="end"/>
        </w:r>
      </w:hyperlink>
    </w:p>
    <w:p w14:paraId="52251F15" w14:textId="2CCA1091" w:rsidR="0049283E" w:rsidRDefault="0049283E">
      <w:pPr>
        <w:pStyle w:val="TOC3"/>
        <w:rPr>
          <w:rFonts w:asciiTheme="minorHAnsi" w:eastAsiaTheme="minorEastAsia" w:hAnsiTheme="minorHAnsi"/>
          <w:kern w:val="2"/>
          <w:sz w:val="24"/>
          <w:szCs w:val="24"/>
          <w:lang w:eastAsia="en-NZ"/>
          <w14:ligatures w14:val="standardContextual"/>
        </w:rPr>
      </w:pPr>
      <w:hyperlink w:anchor="_Toc235011652" w:history="1">
        <w:r w:rsidRPr="0027082D">
          <w:rPr>
            <w:rStyle w:val="Hyperlink"/>
          </w:rPr>
          <w:t>E.</w:t>
        </w:r>
        <w:r>
          <w:rPr>
            <w:rFonts w:asciiTheme="minorHAnsi" w:eastAsiaTheme="minorEastAsia" w:hAnsiTheme="minorHAnsi"/>
            <w:kern w:val="2"/>
            <w:sz w:val="24"/>
            <w:szCs w:val="24"/>
            <w:lang w:eastAsia="en-NZ"/>
            <w14:ligatures w14:val="standardContextual"/>
          </w:rPr>
          <w:tab/>
        </w:r>
        <w:r w:rsidRPr="0027082D">
          <w:rPr>
            <w:rStyle w:val="Hyperlink"/>
          </w:rPr>
          <w:t>Responsible Sourcing</w:t>
        </w:r>
        <w:r>
          <w:rPr>
            <w:webHidden/>
          </w:rPr>
          <w:tab/>
        </w:r>
        <w:r>
          <w:rPr>
            <w:webHidden/>
          </w:rPr>
          <w:fldChar w:fldCharType="begin"/>
        </w:r>
        <w:r>
          <w:rPr>
            <w:webHidden/>
          </w:rPr>
          <w:instrText xml:space="preserve"> PAGEREF _Toc235011652 \h </w:instrText>
        </w:r>
        <w:r>
          <w:rPr>
            <w:webHidden/>
          </w:rPr>
        </w:r>
        <w:r>
          <w:rPr>
            <w:webHidden/>
          </w:rPr>
          <w:fldChar w:fldCharType="separate"/>
        </w:r>
        <w:r>
          <w:rPr>
            <w:webHidden/>
          </w:rPr>
          <w:t>29</w:t>
        </w:r>
        <w:r>
          <w:rPr>
            <w:webHidden/>
          </w:rPr>
          <w:fldChar w:fldCharType="end"/>
        </w:r>
      </w:hyperlink>
    </w:p>
    <w:p w14:paraId="75265C9D" w14:textId="6107EEA8"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53" w:history="1">
        <w:r w:rsidRPr="0027082D">
          <w:rPr>
            <w:rStyle w:val="Hyperlink"/>
            <w:noProof/>
          </w:rPr>
          <w:t>Credit 4.2 Carbon Emissions Reduction</w:t>
        </w:r>
        <w:r>
          <w:rPr>
            <w:noProof/>
            <w:webHidden/>
          </w:rPr>
          <w:tab/>
        </w:r>
        <w:r>
          <w:rPr>
            <w:noProof/>
            <w:webHidden/>
          </w:rPr>
          <w:fldChar w:fldCharType="begin"/>
        </w:r>
        <w:r>
          <w:rPr>
            <w:noProof/>
            <w:webHidden/>
          </w:rPr>
          <w:instrText xml:space="preserve"> PAGEREF _Toc235011653 \h </w:instrText>
        </w:r>
        <w:r>
          <w:rPr>
            <w:noProof/>
            <w:webHidden/>
          </w:rPr>
        </w:r>
        <w:r>
          <w:rPr>
            <w:noProof/>
            <w:webHidden/>
          </w:rPr>
          <w:fldChar w:fldCharType="separate"/>
        </w:r>
        <w:r>
          <w:rPr>
            <w:noProof/>
            <w:webHidden/>
          </w:rPr>
          <w:t>31</w:t>
        </w:r>
        <w:r>
          <w:rPr>
            <w:noProof/>
            <w:webHidden/>
          </w:rPr>
          <w:fldChar w:fldCharType="end"/>
        </w:r>
      </w:hyperlink>
    </w:p>
    <w:p w14:paraId="5BBBFA21" w14:textId="3DB1D08E" w:rsidR="0049283E" w:rsidRDefault="0049283E">
      <w:pPr>
        <w:pStyle w:val="TOC3"/>
        <w:rPr>
          <w:rFonts w:asciiTheme="minorHAnsi" w:eastAsiaTheme="minorEastAsia" w:hAnsiTheme="minorHAnsi"/>
          <w:kern w:val="2"/>
          <w:sz w:val="24"/>
          <w:szCs w:val="24"/>
          <w:lang w:eastAsia="en-NZ"/>
          <w14:ligatures w14:val="standardContextual"/>
        </w:rPr>
      </w:pPr>
      <w:hyperlink w:anchor="_Toc235011654" w:history="1">
        <w:r w:rsidRPr="0027082D">
          <w:rPr>
            <w:rStyle w:val="Hyperlink"/>
          </w:rPr>
          <w:t>Carbon Emissions Reduction</w:t>
        </w:r>
        <w:r>
          <w:rPr>
            <w:webHidden/>
          </w:rPr>
          <w:tab/>
        </w:r>
        <w:r>
          <w:rPr>
            <w:webHidden/>
          </w:rPr>
          <w:fldChar w:fldCharType="begin"/>
        </w:r>
        <w:r>
          <w:rPr>
            <w:webHidden/>
          </w:rPr>
          <w:instrText xml:space="preserve"> PAGEREF _Toc235011654 \h </w:instrText>
        </w:r>
        <w:r>
          <w:rPr>
            <w:webHidden/>
          </w:rPr>
        </w:r>
        <w:r>
          <w:rPr>
            <w:webHidden/>
          </w:rPr>
          <w:fldChar w:fldCharType="separate"/>
        </w:r>
        <w:r>
          <w:rPr>
            <w:webHidden/>
          </w:rPr>
          <w:t>31</w:t>
        </w:r>
        <w:r>
          <w:rPr>
            <w:webHidden/>
          </w:rPr>
          <w:fldChar w:fldCharType="end"/>
        </w:r>
      </w:hyperlink>
    </w:p>
    <w:p w14:paraId="5577B102" w14:textId="70B1DBF4" w:rsidR="0049283E" w:rsidRDefault="0049283E">
      <w:pPr>
        <w:pStyle w:val="TOC1"/>
        <w:rPr>
          <w:rFonts w:asciiTheme="minorHAnsi" w:eastAsiaTheme="minorEastAsia" w:hAnsiTheme="minorHAnsi"/>
          <w:color w:val="auto"/>
          <w:kern w:val="2"/>
          <w:lang w:eastAsia="en-NZ"/>
          <w14:ligatures w14:val="standardContextual"/>
        </w:rPr>
      </w:pPr>
      <w:hyperlink w:anchor="_Toc235011655" w:history="1">
        <w:r w:rsidRPr="0027082D">
          <w:rPr>
            <w:rStyle w:val="Hyperlink"/>
          </w:rPr>
          <w:t>Principle 5: Circular</w:t>
        </w:r>
        <w:r>
          <w:rPr>
            <w:webHidden/>
          </w:rPr>
          <w:tab/>
        </w:r>
        <w:r>
          <w:rPr>
            <w:webHidden/>
          </w:rPr>
          <w:fldChar w:fldCharType="begin"/>
        </w:r>
        <w:r>
          <w:rPr>
            <w:webHidden/>
          </w:rPr>
          <w:instrText xml:space="preserve"> PAGEREF _Toc235011655 \h </w:instrText>
        </w:r>
        <w:r>
          <w:rPr>
            <w:webHidden/>
          </w:rPr>
        </w:r>
        <w:r>
          <w:rPr>
            <w:webHidden/>
          </w:rPr>
          <w:fldChar w:fldCharType="separate"/>
        </w:r>
        <w:r>
          <w:rPr>
            <w:webHidden/>
          </w:rPr>
          <w:t>32</w:t>
        </w:r>
        <w:r>
          <w:rPr>
            <w:webHidden/>
          </w:rPr>
          <w:fldChar w:fldCharType="end"/>
        </w:r>
      </w:hyperlink>
    </w:p>
    <w:p w14:paraId="6BCE7E94" w14:textId="05B1C0EE" w:rsidR="0049283E" w:rsidRDefault="0049283E">
      <w:pPr>
        <w:pStyle w:val="TOC2"/>
        <w:rPr>
          <w:rFonts w:asciiTheme="minorHAnsi" w:eastAsiaTheme="minorEastAsia" w:hAnsiTheme="minorHAnsi"/>
          <w:noProof/>
          <w:kern w:val="2"/>
          <w:sz w:val="24"/>
          <w:szCs w:val="24"/>
          <w:lang w:eastAsia="en-NZ"/>
          <w14:ligatures w14:val="standardContextual"/>
        </w:rPr>
      </w:pPr>
      <w:hyperlink w:anchor="_Toc235011656" w:history="1">
        <w:r w:rsidRPr="0027082D">
          <w:rPr>
            <w:rStyle w:val="Hyperlink"/>
            <w:noProof/>
          </w:rPr>
          <w:t>Credit 5.1 Resource Management</w:t>
        </w:r>
        <w:r>
          <w:rPr>
            <w:noProof/>
            <w:webHidden/>
          </w:rPr>
          <w:tab/>
        </w:r>
        <w:r>
          <w:rPr>
            <w:noProof/>
            <w:webHidden/>
          </w:rPr>
          <w:fldChar w:fldCharType="begin"/>
        </w:r>
        <w:r>
          <w:rPr>
            <w:noProof/>
            <w:webHidden/>
          </w:rPr>
          <w:instrText xml:space="preserve"> PAGEREF _Toc235011656 \h </w:instrText>
        </w:r>
        <w:r>
          <w:rPr>
            <w:noProof/>
            <w:webHidden/>
          </w:rPr>
        </w:r>
        <w:r>
          <w:rPr>
            <w:noProof/>
            <w:webHidden/>
          </w:rPr>
          <w:fldChar w:fldCharType="separate"/>
        </w:r>
        <w:r>
          <w:rPr>
            <w:noProof/>
            <w:webHidden/>
          </w:rPr>
          <w:t>32</w:t>
        </w:r>
        <w:r>
          <w:rPr>
            <w:noProof/>
            <w:webHidden/>
          </w:rPr>
          <w:fldChar w:fldCharType="end"/>
        </w:r>
      </w:hyperlink>
    </w:p>
    <w:p w14:paraId="6BDAE056" w14:textId="1A56AF17" w:rsidR="0049283E" w:rsidRDefault="0049283E">
      <w:pPr>
        <w:pStyle w:val="TOC3"/>
        <w:rPr>
          <w:rFonts w:asciiTheme="minorHAnsi" w:eastAsiaTheme="minorEastAsia" w:hAnsiTheme="minorHAnsi"/>
          <w:kern w:val="2"/>
          <w:sz w:val="24"/>
          <w:szCs w:val="24"/>
          <w:lang w:eastAsia="en-NZ"/>
          <w14:ligatures w14:val="standardContextual"/>
        </w:rPr>
      </w:pPr>
      <w:hyperlink w:anchor="_Toc235011657" w:history="1">
        <w:r w:rsidRPr="0027082D">
          <w:rPr>
            <w:rStyle w:val="Hyperlink"/>
          </w:rPr>
          <w:t>Resource Management</w:t>
        </w:r>
        <w:r>
          <w:rPr>
            <w:webHidden/>
          </w:rPr>
          <w:tab/>
        </w:r>
        <w:r>
          <w:rPr>
            <w:webHidden/>
          </w:rPr>
          <w:fldChar w:fldCharType="begin"/>
        </w:r>
        <w:r>
          <w:rPr>
            <w:webHidden/>
          </w:rPr>
          <w:instrText xml:space="preserve"> PAGEREF _Toc235011657 \h </w:instrText>
        </w:r>
        <w:r>
          <w:rPr>
            <w:webHidden/>
          </w:rPr>
        </w:r>
        <w:r>
          <w:rPr>
            <w:webHidden/>
          </w:rPr>
          <w:fldChar w:fldCharType="separate"/>
        </w:r>
        <w:r>
          <w:rPr>
            <w:webHidden/>
          </w:rPr>
          <w:t>32</w:t>
        </w:r>
        <w:r>
          <w:rPr>
            <w:webHidden/>
          </w:rPr>
          <w:fldChar w:fldCharType="end"/>
        </w:r>
      </w:hyperlink>
    </w:p>
    <w:p w14:paraId="649A46FE" w14:textId="46DD24B9" w:rsidR="00D35362" w:rsidRPr="00D35362" w:rsidRDefault="00D35362" w:rsidP="00D35362">
      <w:r>
        <w:fldChar w:fldCharType="end"/>
      </w:r>
    </w:p>
    <w:p w14:paraId="0DA272B7" w14:textId="77777777" w:rsidR="00A17EBF" w:rsidRDefault="00A17EBF" w:rsidP="00A17EBF"/>
    <w:p w14:paraId="2C17944C" w14:textId="77777777" w:rsidR="00FF7B39" w:rsidRDefault="00FF7B39">
      <w:pPr>
        <w:spacing w:line="259" w:lineRule="auto"/>
        <w:rPr>
          <w:rFonts w:ascii="Bitter Medium" w:eastAsiaTheme="majorEastAsia" w:hAnsi="Bitter Medium" w:cstheme="majorBidi"/>
          <w:color w:val="2B2869" w:themeColor="text2"/>
          <w:sz w:val="44"/>
          <w:szCs w:val="32"/>
        </w:rPr>
      </w:pPr>
      <w:bookmarkStart w:id="1" w:name="_Toc129204416"/>
      <w:bookmarkStart w:id="2" w:name="_Toc129205048"/>
      <w:bookmarkStart w:id="3" w:name="_Toc129207029"/>
      <w:bookmarkStart w:id="4" w:name="_Toc129207250"/>
      <w:bookmarkStart w:id="5" w:name="_Toc129207739"/>
      <w:r>
        <w:br w:type="page"/>
      </w:r>
    </w:p>
    <w:p w14:paraId="1FA0FBD5" w14:textId="6012E4A1" w:rsidR="00FF7B39" w:rsidRPr="00DD6F4C" w:rsidRDefault="004A38A7" w:rsidP="00FF7B39">
      <w:pPr>
        <w:pStyle w:val="Heading1"/>
        <w:rPr>
          <w:sz w:val="40"/>
          <w:szCs w:val="40"/>
        </w:rPr>
      </w:pPr>
      <w:bookmarkStart w:id="6" w:name="_Toc235011611"/>
      <w:r>
        <w:rPr>
          <w:sz w:val="40"/>
          <w:szCs w:val="40"/>
        </w:rPr>
        <w:lastRenderedPageBreak/>
        <w:t xml:space="preserve">About the SSC </w:t>
      </w:r>
      <w:r w:rsidR="008728F3">
        <w:rPr>
          <w:sz w:val="40"/>
          <w:szCs w:val="40"/>
        </w:rPr>
        <w:t>Responsible Product</w:t>
      </w:r>
      <w:r w:rsidR="00CA6AC9" w:rsidRPr="00DD6F4C">
        <w:rPr>
          <w:sz w:val="40"/>
          <w:szCs w:val="40"/>
        </w:rPr>
        <w:t xml:space="preserve"> </w:t>
      </w:r>
      <w:r w:rsidR="00656C8C">
        <w:rPr>
          <w:sz w:val="40"/>
          <w:szCs w:val="40"/>
        </w:rPr>
        <w:t>Certification</w:t>
      </w:r>
      <w:bookmarkEnd w:id="6"/>
    </w:p>
    <w:bookmarkEnd w:id="1"/>
    <w:bookmarkEnd w:id="2"/>
    <w:bookmarkEnd w:id="3"/>
    <w:bookmarkEnd w:id="4"/>
    <w:bookmarkEnd w:id="5"/>
    <w:p w14:paraId="401E3F2E" w14:textId="77777777" w:rsidR="00D65310" w:rsidRPr="00D65310" w:rsidRDefault="00D65310" w:rsidP="00D65310">
      <w:pPr>
        <w:jc w:val="both"/>
      </w:pPr>
      <w:r w:rsidRPr="00D65310">
        <w:t>The SSC Responsible Product Certification Programme has been developed in response to the increasing global focus on the sustainability and decarbonisation of the construction industry. Demand continues to grow for lower embodied carbon, more sustainable construction materials, and demonstrably responsible business practices throughout the building supply chain.</w:t>
      </w:r>
    </w:p>
    <w:p w14:paraId="636AA4FF" w14:textId="77777777" w:rsidR="00D65310" w:rsidRPr="00D65310" w:rsidRDefault="00D65310" w:rsidP="00D65310">
      <w:pPr>
        <w:jc w:val="both"/>
      </w:pPr>
      <w:r w:rsidRPr="00D65310">
        <w:t>Across New Zealand and Australia, clients, asset owners, designers, contractors, and developers are increasingly seeking independent evidence of sustainability performance from both products and suppliers. In particular, there is growing demand for products and organisations that contribute towards Green Star certification and other recognised sustainability frameworks.</w:t>
      </w:r>
    </w:p>
    <w:p w14:paraId="0D48A9F3" w14:textId="77777777" w:rsidR="00D65310" w:rsidRPr="00D65310" w:rsidRDefault="00D65310" w:rsidP="00D65310">
      <w:pPr>
        <w:jc w:val="both"/>
      </w:pPr>
      <w:r w:rsidRPr="00D65310">
        <w:t>To support this demand, the Sustainable Steel Council (SSC), Steel Sustainability Australia (SSA), and the Green Building Council of Australia (GBCA) have collaborated to develop a robust sustainability certification programme specifically for the steel sector. The programme is recognised by the New Zealand Green Building Council (NZGBC) and the Green Building Council of Australia (GBCA) as a credible pathway for demonstrating sustainability performance across the steel value chain.</w:t>
      </w:r>
    </w:p>
    <w:p w14:paraId="37AC848D" w14:textId="77777777" w:rsidR="00D65310" w:rsidRPr="00D65310" w:rsidRDefault="00D65310" w:rsidP="00D65310">
      <w:pPr>
        <w:jc w:val="both"/>
      </w:pPr>
      <w:r w:rsidRPr="00D65310">
        <w:t>The programme engages organisations throughout the steel supply chain, including steel manufacturers, importers, distributors, reinforcing processors, fabricators, roll formers, recyclers, and installers. Certification evaluates both the applicant organisation and, where relevant, the sourcing of steel products from upstream manufacturers against recognised environmental, social, and governance (ESG) performance criteria.</w:t>
      </w:r>
    </w:p>
    <w:p w14:paraId="7065F4AE" w14:textId="77777777" w:rsidR="00D65310" w:rsidRPr="00D65310" w:rsidRDefault="00D65310" w:rsidP="00D65310">
      <w:pPr>
        <w:jc w:val="both"/>
      </w:pPr>
      <w:r w:rsidRPr="00D65310">
        <w:t>The Responsible Product Certification Programme provides a consistent framework for assessing and recognising organisations that demonstrate leadership in governance, responsible sourcing, worker wellbeing, environmental performance, and circular economy outcomes.</w:t>
      </w:r>
    </w:p>
    <w:p w14:paraId="1268A0CA" w14:textId="77777777" w:rsidR="00D65310" w:rsidRPr="00D65310" w:rsidRDefault="00D65310" w:rsidP="00D65310">
      <w:pPr>
        <w:jc w:val="both"/>
      </w:pPr>
      <w:r w:rsidRPr="00D65310">
        <w:t>This document outlines the principles, requirements, and evidence criteria for achieving certification under the Sustainable Steel Council Responsible Product Certification Programme.</w:t>
      </w:r>
    </w:p>
    <w:p w14:paraId="52ED164F" w14:textId="77777777" w:rsidR="00D65310" w:rsidRPr="00D65310" w:rsidRDefault="00D65310" w:rsidP="00D65310">
      <w:pPr>
        <w:jc w:val="both"/>
      </w:pPr>
      <w:r w:rsidRPr="00D65310">
        <w:t>The Responsible Product Certification Programme has been adapted under licence from the Australian Steel Institute's Steel Sustainability Australia (SSA) Certification Programme, providing a best-practice framework for assessing sustainability performance within the New Zealand steel industry.</w:t>
      </w:r>
    </w:p>
    <w:p w14:paraId="30216D54" w14:textId="77777777" w:rsidR="00D65310" w:rsidRPr="00D65310" w:rsidRDefault="00D65310" w:rsidP="00C917DD">
      <w:pPr>
        <w:jc w:val="both"/>
        <w:rPr>
          <w:b/>
          <w:bCs/>
        </w:rPr>
      </w:pPr>
      <w:r w:rsidRPr="00D65310">
        <w:rPr>
          <w:b/>
          <w:bCs/>
        </w:rPr>
        <w:t>Assessment Framework</w:t>
      </w:r>
    </w:p>
    <w:p w14:paraId="0D6BF115" w14:textId="77777777" w:rsidR="00D65310" w:rsidRPr="00D65310" w:rsidRDefault="00D65310" w:rsidP="00D65310">
      <w:pPr>
        <w:jc w:val="both"/>
      </w:pPr>
      <w:r w:rsidRPr="00D65310">
        <w:t>Applicants are assessed against the programme's principles and supporting criteria, including:</w:t>
      </w:r>
    </w:p>
    <w:p w14:paraId="010C63A3" w14:textId="77777777" w:rsidR="00D65310" w:rsidRPr="00D65310" w:rsidRDefault="00D65310" w:rsidP="00D65310">
      <w:pPr>
        <w:numPr>
          <w:ilvl w:val="0"/>
          <w:numId w:val="42"/>
        </w:numPr>
        <w:jc w:val="both"/>
      </w:pPr>
      <w:r w:rsidRPr="00D65310">
        <w:t>Corporate governance and management systems that demonstrate business integrity, accountability, and effective organisational management.</w:t>
      </w:r>
    </w:p>
    <w:p w14:paraId="53570FBF" w14:textId="77777777" w:rsidR="00D65310" w:rsidRPr="00D65310" w:rsidRDefault="00D65310" w:rsidP="00D65310">
      <w:pPr>
        <w:numPr>
          <w:ilvl w:val="0"/>
          <w:numId w:val="42"/>
        </w:numPr>
        <w:jc w:val="both"/>
      </w:pPr>
      <w:r w:rsidRPr="00D65310">
        <w:t>The implementation of appropriate management, monitoring, and control systems within manufacturing and processing operations.</w:t>
      </w:r>
    </w:p>
    <w:p w14:paraId="4E0400AF" w14:textId="77777777" w:rsidR="00D65310" w:rsidRPr="00D65310" w:rsidRDefault="00D65310" w:rsidP="00D65310">
      <w:pPr>
        <w:numPr>
          <w:ilvl w:val="0"/>
          <w:numId w:val="42"/>
        </w:numPr>
        <w:jc w:val="both"/>
      </w:pPr>
      <w:r w:rsidRPr="00D65310">
        <w:lastRenderedPageBreak/>
        <w:t>Systems and processes that identify, manage, and reduce environmental, social, health, and safety impacts associated with steel products, both within site operations and across the wider supply chain.</w:t>
      </w:r>
    </w:p>
    <w:p w14:paraId="0A9B06E7" w14:textId="77777777" w:rsidR="00D65310" w:rsidRPr="00D65310" w:rsidRDefault="00D65310" w:rsidP="00D65310">
      <w:pPr>
        <w:jc w:val="both"/>
      </w:pPr>
      <w:r w:rsidRPr="00D65310">
        <w:t xml:space="preserve">Certification is based on a pass/fail assessment methodology. To achieve a certification level, applicants must successfully meet </w:t>
      </w:r>
      <w:r w:rsidRPr="00D65310">
        <w:rPr>
          <w:b/>
          <w:bCs/>
        </w:rPr>
        <w:t>all</w:t>
      </w:r>
      <w:r w:rsidRPr="00D65310">
        <w:t xml:space="preserve"> mandatory requirements applicable to that certification level.</w:t>
      </w:r>
    </w:p>
    <w:p w14:paraId="786490C6" w14:textId="77777777" w:rsidR="00D65310" w:rsidRPr="00D65310" w:rsidRDefault="00D65310" w:rsidP="004F301C">
      <w:pPr>
        <w:jc w:val="both"/>
        <w:rPr>
          <w:b/>
          <w:bCs/>
        </w:rPr>
      </w:pPr>
      <w:r w:rsidRPr="00D65310">
        <w:rPr>
          <w:b/>
          <w:bCs/>
        </w:rPr>
        <w:t>Certification Principles</w:t>
      </w:r>
    </w:p>
    <w:p w14:paraId="4512F95C" w14:textId="77777777" w:rsidR="00D65310" w:rsidRPr="00D65310" w:rsidRDefault="00D65310" w:rsidP="00D65310">
      <w:pPr>
        <w:jc w:val="both"/>
      </w:pPr>
      <w:r w:rsidRPr="00D65310">
        <w:t>Certification is assessed against five Responsible Product Principles:</w:t>
      </w:r>
    </w:p>
    <w:p w14:paraId="03F51AF6" w14:textId="77777777" w:rsidR="00D65310" w:rsidRPr="00D65310" w:rsidRDefault="00D65310" w:rsidP="00D65310">
      <w:pPr>
        <w:numPr>
          <w:ilvl w:val="0"/>
          <w:numId w:val="43"/>
        </w:numPr>
        <w:jc w:val="both"/>
      </w:pPr>
      <w:r w:rsidRPr="00D65310">
        <w:t>Governance</w:t>
      </w:r>
    </w:p>
    <w:p w14:paraId="6D180F5B" w14:textId="77777777" w:rsidR="00D65310" w:rsidRPr="00D65310" w:rsidRDefault="00D65310" w:rsidP="00D65310">
      <w:pPr>
        <w:numPr>
          <w:ilvl w:val="0"/>
          <w:numId w:val="43"/>
        </w:numPr>
        <w:jc w:val="both"/>
      </w:pPr>
      <w:r w:rsidRPr="00D65310">
        <w:t>Responsible</w:t>
      </w:r>
    </w:p>
    <w:p w14:paraId="4F11F48B" w14:textId="77777777" w:rsidR="00D65310" w:rsidRPr="00D65310" w:rsidRDefault="00D65310" w:rsidP="00D65310">
      <w:pPr>
        <w:numPr>
          <w:ilvl w:val="0"/>
          <w:numId w:val="43"/>
        </w:numPr>
        <w:jc w:val="both"/>
      </w:pPr>
      <w:r w:rsidRPr="00D65310">
        <w:t>Healthy</w:t>
      </w:r>
    </w:p>
    <w:p w14:paraId="7EDF5448" w14:textId="77777777" w:rsidR="00D65310" w:rsidRPr="00D65310" w:rsidRDefault="00D65310" w:rsidP="00D65310">
      <w:pPr>
        <w:numPr>
          <w:ilvl w:val="0"/>
          <w:numId w:val="43"/>
        </w:numPr>
        <w:jc w:val="both"/>
      </w:pPr>
      <w:r w:rsidRPr="00D65310">
        <w:t>Positive</w:t>
      </w:r>
    </w:p>
    <w:p w14:paraId="58B13B8D" w14:textId="77777777" w:rsidR="00D65310" w:rsidRPr="00D65310" w:rsidRDefault="00D65310" w:rsidP="00D65310">
      <w:pPr>
        <w:numPr>
          <w:ilvl w:val="0"/>
          <w:numId w:val="43"/>
        </w:numPr>
        <w:jc w:val="both"/>
      </w:pPr>
      <w:r w:rsidRPr="00D65310">
        <w:t>Circular</w:t>
      </w:r>
    </w:p>
    <w:p w14:paraId="2246718F" w14:textId="77777777" w:rsidR="00D65310" w:rsidRPr="00D65310" w:rsidRDefault="00D65310" w:rsidP="00D65310">
      <w:pPr>
        <w:jc w:val="both"/>
      </w:pPr>
      <w:r w:rsidRPr="00D65310">
        <w:t>Each principle is described in this document, together with the associated compliance requirements, evidence expectations, guidance notes, and supporting resources available through the online audit portal.</w:t>
      </w:r>
    </w:p>
    <w:p w14:paraId="037F2C8E" w14:textId="77777777" w:rsidR="00D65310" w:rsidRPr="00D65310" w:rsidRDefault="00D65310" w:rsidP="004F301C">
      <w:pPr>
        <w:jc w:val="both"/>
        <w:rPr>
          <w:b/>
          <w:bCs/>
        </w:rPr>
      </w:pPr>
      <w:r w:rsidRPr="00D65310">
        <w:rPr>
          <w:b/>
          <w:bCs/>
        </w:rPr>
        <w:t>Responsible Product Value (RPV)</w:t>
      </w:r>
    </w:p>
    <w:p w14:paraId="40DD0081" w14:textId="43BF3525" w:rsidR="00D65310" w:rsidRPr="00D65310" w:rsidRDefault="00D65310" w:rsidP="00D65310">
      <w:pPr>
        <w:jc w:val="both"/>
      </w:pPr>
      <w:r w:rsidRPr="00D65310">
        <w:t xml:space="preserve">SSC certification recognises the overall sustainability performance of certified organisations. As the programme is recognised by the Green Building Councils at the </w:t>
      </w:r>
      <w:r>
        <w:t xml:space="preserve">level of the overall </w:t>
      </w:r>
      <w:r w:rsidRPr="00D65310">
        <w:t>certification, SSC is unable to allocate Responsible Product Value (RPV) points to individual credits or assessment criteria.</w:t>
      </w:r>
    </w:p>
    <w:p w14:paraId="79692230" w14:textId="77777777" w:rsidR="00D65310" w:rsidRPr="00D65310" w:rsidRDefault="00D65310" w:rsidP="00D65310">
      <w:pPr>
        <w:jc w:val="both"/>
      </w:pPr>
      <w:r w:rsidRPr="00D65310">
        <w:t>Where project teams require recognition of specific product attributes or individual credits, additional pathways may be available through the Green Building Council of Australia certification process.</w:t>
      </w:r>
    </w:p>
    <w:p w14:paraId="580F4036" w14:textId="3896DD58" w:rsidR="44A96FB7" w:rsidRDefault="44A96FB7" w:rsidP="44A96FB7">
      <w:pPr>
        <w:jc w:val="both"/>
      </w:pPr>
    </w:p>
    <w:p w14:paraId="350F578F" w14:textId="33157558" w:rsidR="30C3340C" w:rsidRDefault="30C3340C" w:rsidP="00DD1D25">
      <w:pPr>
        <w:pStyle w:val="Heading1"/>
        <w:numPr>
          <w:ilvl w:val="1"/>
          <w:numId w:val="42"/>
        </w:numPr>
        <w:ind w:left="426"/>
        <w:rPr>
          <w:sz w:val="40"/>
          <w:szCs w:val="40"/>
        </w:rPr>
      </w:pPr>
      <w:bookmarkStart w:id="7" w:name="_Toc235011612"/>
      <w:r w:rsidRPr="44A96FB7">
        <w:rPr>
          <w:sz w:val="40"/>
          <w:szCs w:val="40"/>
        </w:rPr>
        <w:lastRenderedPageBreak/>
        <w:t>Responsible Products Framework</w:t>
      </w:r>
      <w:bookmarkEnd w:id="7"/>
    </w:p>
    <w:p w14:paraId="157C5938" w14:textId="77777777" w:rsidR="0014177F" w:rsidRPr="0014177F" w:rsidRDefault="0014177F" w:rsidP="0014177F">
      <w:p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 xml:space="preserve">The Green Star building rating system incorporates the Responsible Products Framework as a means of recognising products and suppliers that demonstrate leading environmental, social, and governance performance. Through this framework, products are assigned a </w:t>
      </w:r>
      <w:r w:rsidRPr="0014177F">
        <w:rPr>
          <w:rFonts w:asciiTheme="minorHAnsi" w:eastAsia="Times New Roman" w:hAnsiTheme="minorHAnsi" w:cs="Segoe UI"/>
          <w:b/>
          <w:bCs/>
          <w:szCs w:val="20"/>
          <w:lang w:eastAsia="en-NZ"/>
        </w:rPr>
        <w:t>Responsible Product Value (RPV)</w:t>
      </w:r>
      <w:r w:rsidRPr="0014177F">
        <w:rPr>
          <w:rFonts w:asciiTheme="minorHAnsi" w:eastAsia="Times New Roman" w:hAnsiTheme="minorHAnsi" w:cs="Segoe UI"/>
          <w:szCs w:val="20"/>
          <w:lang w:eastAsia="en-NZ"/>
        </w:rPr>
        <w:t xml:space="preserve"> that may contribute towards compliance with a range of Green Star credits within the Responsible category.</w:t>
      </w:r>
    </w:p>
    <w:p w14:paraId="5E77894A" w14:textId="77777777" w:rsidR="0014177F" w:rsidRPr="0014177F" w:rsidRDefault="0014177F" w:rsidP="0014177F">
      <w:p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The Responsible Products Framework was developed to help assess the sustainability performance of products and supply chains and to encourage continuous improvement across the construction industry. The framework recognises sustainability initiatives and practices that align with five key principles:</w:t>
      </w:r>
    </w:p>
    <w:p w14:paraId="2ADAD4D2" w14:textId="77777777" w:rsidR="0014177F" w:rsidRPr="0014177F" w:rsidRDefault="0014177F" w:rsidP="0014177F">
      <w:pPr>
        <w:numPr>
          <w:ilvl w:val="0"/>
          <w:numId w:val="44"/>
        </w:num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Governance</w:t>
      </w:r>
    </w:p>
    <w:p w14:paraId="28233636" w14:textId="77777777" w:rsidR="0014177F" w:rsidRPr="0014177F" w:rsidRDefault="0014177F" w:rsidP="0014177F">
      <w:pPr>
        <w:numPr>
          <w:ilvl w:val="0"/>
          <w:numId w:val="44"/>
        </w:num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Responsible</w:t>
      </w:r>
    </w:p>
    <w:p w14:paraId="69E378C0" w14:textId="77777777" w:rsidR="0014177F" w:rsidRPr="0014177F" w:rsidRDefault="0014177F" w:rsidP="0014177F">
      <w:pPr>
        <w:numPr>
          <w:ilvl w:val="0"/>
          <w:numId w:val="44"/>
        </w:num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Healthy</w:t>
      </w:r>
    </w:p>
    <w:p w14:paraId="569C545C" w14:textId="77777777" w:rsidR="0014177F" w:rsidRPr="0014177F" w:rsidRDefault="0014177F" w:rsidP="0014177F">
      <w:pPr>
        <w:numPr>
          <w:ilvl w:val="0"/>
          <w:numId w:val="44"/>
        </w:num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Positive</w:t>
      </w:r>
    </w:p>
    <w:p w14:paraId="465D3BDE" w14:textId="77777777" w:rsidR="0014177F" w:rsidRPr="0014177F" w:rsidRDefault="0014177F" w:rsidP="0014177F">
      <w:pPr>
        <w:numPr>
          <w:ilvl w:val="0"/>
          <w:numId w:val="44"/>
        </w:num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Circular</w:t>
      </w:r>
    </w:p>
    <w:p w14:paraId="01CE8374" w14:textId="77777777" w:rsidR="0014177F" w:rsidRPr="0014177F" w:rsidRDefault="0014177F" w:rsidP="0014177F">
      <w:p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Together, these principles provide a holistic assessment of how organisations manage their operations, products, environmental impacts, social responsibilities, and contribution to a more circular economy.</w:t>
      </w:r>
    </w:p>
    <w:p w14:paraId="6A959769" w14:textId="77777777" w:rsidR="0014177F" w:rsidRPr="0014177F" w:rsidRDefault="0014177F" w:rsidP="0014177F">
      <w:p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The framework provides flexibility for suppliers of raw materials, steel products, and finished steel components to have their sustainability initiatives recognised, provided they can demonstrate compliance with the relevant framework requirements.</w:t>
      </w:r>
    </w:p>
    <w:p w14:paraId="07DE7FAD" w14:textId="77777777" w:rsidR="0014177F" w:rsidRPr="0014177F" w:rsidRDefault="0014177F" w:rsidP="0014177F">
      <w:p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Each recognised sustainability initiative contributes to a product's overall Responsible Product Value (RPV). Where a product complies with multiple recognised initiatives, the applicable RPV scores are combined to determine the product's final RPV.</w:t>
      </w:r>
    </w:p>
    <w:p w14:paraId="7DD4C2DF" w14:textId="77777777" w:rsidR="0014177F" w:rsidRPr="0014177F" w:rsidRDefault="0014177F" w:rsidP="0014177F">
      <w:p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The Responsible Product Value is the measure used within Green Star to determine the extent to which a product contributes towards Responsible Products credit requirements. Each product receives its own RPV based on the verified sustainability attributes and initiatives associated with that product.</w:t>
      </w:r>
    </w:p>
    <w:p w14:paraId="6644D999" w14:textId="77777777" w:rsidR="0014177F" w:rsidRPr="0014177F" w:rsidRDefault="0014177F" w:rsidP="0014177F">
      <w:pPr>
        <w:spacing w:after="120" w:line="276" w:lineRule="auto"/>
        <w:jc w:val="both"/>
        <w:rPr>
          <w:rFonts w:asciiTheme="minorHAnsi" w:eastAsia="Times New Roman" w:hAnsiTheme="minorHAnsi" w:cs="Segoe UI"/>
          <w:szCs w:val="20"/>
          <w:lang w:eastAsia="en-NZ"/>
        </w:rPr>
      </w:pPr>
      <w:r w:rsidRPr="0014177F">
        <w:rPr>
          <w:rFonts w:asciiTheme="minorHAnsi" w:eastAsia="Times New Roman" w:hAnsiTheme="minorHAnsi" w:cs="Segoe UI"/>
          <w:szCs w:val="20"/>
          <w:lang w:eastAsia="en-NZ"/>
        </w:rPr>
        <w:t>Manufacturers and suppliers can demonstrate compliance with recognised initiatives through a range of approved third-party verified certification schemes. Schemes recognised by the New Zealand Green Building Council (NZGBC) and the Green Building Council of Australia (GBCA) are listed on the Green Building Council of Australia website:</w:t>
      </w:r>
    </w:p>
    <w:p w14:paraId="7A5CB4B2" w14:textId="720C3D9C" w:rsidR="0014177F" w:rsidRPr="0014177F" w:rsidRDefault="0014177F" w:rsidP="0014177F">
      <w:pPr>
        <w:spacing w:after="120" w:line="276" w:lineRule="auto"/>
        <w:jc w:val="both"/>
        <w:rPr>
          <w:rFonts w:asciiTheme="minorHAnsi" w:eastAsia="Times New Roman" w:hAnsiTheme="minorHAnsi" w:cs="Segoe UI"/>
          <w:szCs w:val="20"/>
          <w:lang w:eastAsia="en-NZ"/>
        </w:rPr>
      </w:pPr>
      <w:hyperlink r:id="rId13" w:history="1">
        <w:r w:rsidRPr="0014177F">
          <w:rPr>
            <w:rStyle w:val="Hyperlink"/>
            <w:rFonts w:asciiTheme="minorHAnsi" w:eastAsia="Times New Roman" w:hAnsiTheme="minorHAnsi" w:cs="Segoe UI"/>
            <w:szCs w:val="20"/>
            <w:lang w:eastAsia="en-NZ"/>
          </w:rPr>
          <w:t>https://new.gbca.org.au/green-star/rating-system/responsible-products-framework/</w:t>
        </w:r>
      </w:hyperlink>
      <w:r w:rsidRPr="0014177F">
        <w:rPr>
          <w:rFonts w:asciiTheme="minorHAnsi" w:eastAsia="Times New Roman" w:hAnsiTheme="minorHAnsi" w:cs="Segoe UI"/>
          <w:szCs w:val="20"/>
          <w:lang w:eastAsia="en-NZ"/>
        </w:rPr>
        <w:t xml:space="preserve"> </w:t>
      </w:r>
    </w:p>
    <w:p w14:paraId="49299C23" w14:textId="77777777" w:rsidR="0014177F" w:rsidRPr="0014177F" w:rsidRDefault="0014177F" w:rsidP="0014177F"/>
    <w:p w14:paraId="409E8B9E" w14:textId="5510D5FF" w:rsidR="00C741F1" w:rsidRPr="00DD6F4C" w:rsidRDefault="008A237F" w:rsidP="00DD1D25">
      <w:pPr>
        <w:pStyle w:val="Heading1"/>
        <w:numPr>
          <w:ilvl w:val="1"/>
          <w:numId w:val="42"/>
        </w:numPr>
        <w:spacing w:before="120" w:after="120"/>
        <w:ind w:left="426"/>
        <w:contextualSpacing w:val="0"/>
        <w:rPr>
          <w:sz w:val="40"/>
          <w:szCs w:val="40"/>
        </w:rPr>
      </w:pPr>
      <w:bookmarkStart w:id="8" w:name="_Toc235011613"/>
      <w:r>
        <w:rPr>
          <w:sz w:val="40"/>
          <w:szCs w:val="40"/>
        </w:rPr>
        <w:lastRenderedPageBreak/>
        <w:t>Responsible Products Principles</w:t>
      </w:r>
      <w:bookmarkEnd w:id="8"/>
    </w:p>
    <w:p w14:paraId="1E16C26C" w14:textId="77777777" w:rsidR="00205726" w:rsidRPr="00D7431D" w:rsidRDefault="00205726" w:rsidP="00D7431D">
      <w:pPr>
        <w:spacing w:after="120" w:line="276" w:lineRule="auto"/>
        <w:jc w:val="both"/>
        <w:rPr>
          <w:rFonts w:eastAsia="Times New Roman" w:cs="Segoe UI"/>
          <w:szCs w:val="20"/>
          <w:lang w:eastAsia="en-NZ"/>
        </w:rPr>
      </w:pPr>
      <w:bookmarkStart w:id="9" w:name="_Toc129204434"/>
      <w:bookmarkStart w:id="10" w:name="_Toc129205053"/>
      <w:bookmarkStart w:id="11" w:name="_Toc129207034"/>
      <w:bookmarkStart w:id="12" w:name="_Toc129207255"/>
      <w:bookmarkStart w:id="13" w:name="_Toc129207744"/>
      <w:r w:rsidRPr="00D7431D">
        <w:rPr>
          <w:rFonts w:eastAsia="Times New Roman" w:cs="Segoe UI"/>
          <w:szCs w:val="20"/>
          <w:lang w:eastAsia="en-NZ"/>
        </w:rPr>
        <w:t xml:space="preserve">The Sustainable Steel Council (SSC) Certification Programme is based on the principles of the New Zealand and Australian Green Building Councils' Responsible Product Value (RPV) framework. The programme recognises and rewards organisations that demonstrate strong environmental performance, operate transparently, respect human rights, actively reduce carbon emissions, and contribute to a more circular economy. </w:t>
      </w:r>
    </w:p>
    <w:p w14:paraId="6A2D651A" w14:textId="77777777" w:rsidR="00205726" w:rsidRPr="00D7431D" w:rsidRDefault="00205726"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These principles are not only relevant to certification. They also represent good business practice. Organisations with effective governance, clear processes, and well-documented systems are typically more resilient, more efficient, and better equipped to grow. Strong management systems simplify onboarding, reduce operational risk, support continuous improvement, and create long-term business value by reducing reliance on individual knowledge holders. </w:t>
      </w:r>
    </w:p>
    <w:p w14:paraId="2C76BA23" w14:textId="42F1EF2F" w:rsidR="004363FD" w:rsidRDefault="00C917DD" w:rsidP="00446A3C">
      <w:pPr>
        <w:pStyle w:val="Heading2"/>
        <w:numPr>
          <w:ilvl w:val="0"/>
          <w:numId w:val="0"/>
        </w:numPr>
        <w:ind w:left="680" w:hanging="680"/>
      </w:pPr>
      <w:bookmarkStart w:id="14" w:name="_Toc235011614"/>
      <w:r>
        <w:t xml:space="preserve">3.1 </w:t>
      </w:r>
      <w:r w:rsidR="004363FD">
        <w:t>Principle 1. Governance</w:t>
      </w:r>
      <w:bookmarkEnd w:id="14"/>
      <w:r w:rsidR="004363FD">
        <w:t xml:space="preserve"> </w:t>
      </w:r>
    </w:p>
    <w:p w14:paraId="37FA4391" w14:textId="77777777" w:rsidR="001D43C2" w:rsidRPr="00B80A31" w:rsidRDefault="001D43C2" w:rsidP="00B12049">
      <w:pPr>
        <w:rPr>
          <w:b/>
          <w:bCs/>
          <w:lang w:eastAsia="en-NZ"/>
        </w:rPr>
      </w:pPr>
      <w:r w:rsidRPr="00B80A31">
        <w:rPr>
          <w:b/>
          <w:bCs/>
          <w:lang w:eastAsia="en-NZ"/>
        </w:rPr>
        <w:t>Objective</w:t>
      </w:r>
    </w:p>
    <w:p w14:paraId="16FEE6A6" w14:textId="77777777" w:rsidR="001D43C2" w:rsidRPr="00D7431D" w:rsidRDefault="001D43C2" w:rsidP="00F06954">
      <w:pPr>
        <w:spacing w:after="120" w:line="240" w:lineRule="auto"/>
        <w:jc w:val="both"/>
        <w:rPr>
          <w:rFonts w:eastAsia="Times New Roman" w:cs="Segoe UI"/>
          <w:szCs w:val="20"/>
          <w:lang w:eastAsia="en-NZ"/>
        </w:rPr>
      </w:pPr>
      <w:r w:rsidRPr="00D7431D">
        <w:rPr>
          <w:rFonts w:eastAsia="Times New Roman" w:cs="Segoe UI"/>
          <w:szCs w:val="20"/>
          <w:lang w:eastAsia="en-NZ"/>
        </w:rPr>
        <w:t xml:space="preserve">The objective of this principle is to demonstrate that the applicant organisation has a strong governance framework, with the policies, processes, systems, and controls necessary to meet the requirements of SSC certification. </w:t>
      </w:r>
    </w:p>
    <w:p w14:paraId="4BE32108" w14:textId="77777777" w:rsidR="001D43C2" w:rsidRPr="00B80A31" w:rsidRDefault="001D43C2" w:rsidP="00B12049">
      <w:pPr>
        <w:rPr>
          <w:b/>
          <w:bCs/>
          <w:lang w:eastAsia="en-NZ"/>
        </w:rPr>
      </w:pPr>
      <w:r w:rsidRPr="00B80A31">
        <w:rPr>
          <w:b/>
          <w:bCs/>
          <w:lang w:eastAsia="en-NZ"/>
        </w:rPr>
        <w:t>The Auditor's Lens</w:t>
      </w:r>
    </w:p>
    <w:p w14:paraId="6377089F" w14:textId="77777777" w:rsidR="001D43C2" w:rsidRPr="00D7431D" w:rsidRDefault="001D43C2"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SSC Certified Companies conduct their business with integrity, transparency, and accountability while complying with all relevant legal and regulatory requirements. They maintain effective governance structures and operate with robust environmental, health, and safety management systems. </w:t>
      </w:r>
    </w:p>
    <w:p w14:paraId="689297FF" w14:textId="77777777" w:rsidR="001D43C2" w:rsidRPr="00D7431D" w:rsidRDefault="001D43C2"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Certified organisations communicate openly with employees, customers, suppliers, and other stakeholders, creating meaningful opportunities for engagement and feedback. They promote ethical business practices, support fairness and inclusion, and foster a culture of continual improvement throughout their operations. </w:t>
      </w:r>
    </w:p>
    <w:p w14:paraId="34F63207" w14:textId="68A652F7" w:rsidR="004363FD" w:rsidRDefault="00C917DD" w:rsidP="00446A3C">
      <w:pPr>
        <w:pStyle w:val="Heading2"/>
        <w:numPr>
          <w:ilvl w:val="0"/>
          <w:numId w:val="0"/>
        </w:numPr>
        <w:ind w:left="680" w:hanging="680"/>
      </w:pPr>
      <w:bookmarkStart w:id="15" w:name="_Toc235011615"/>
      <w:r>
        <w:t xml:space="preserve">3.2 </w:t>
      </w:r>
      <w:r w:rsidR="004363FD">
        <w:t>Principle 2. Responsible</w:t>
      </w:r>
      <w:bookmarkEnd w:id="15"/>
      <w:r w:rsidR="004363FD">
        <w:t xml:space="preserve"> </w:t>
      </w:r>
    </w:p>
    <w:p w14:paraId="13DF1A00" w14:textId="77777777" w:rsidR="00940C20" w:rsidRPr="00B80A31" w:rsidRDefault="00940C20" w:rsidP="00B12049">
      <w:pPr>
        <w:rPr>
          <w:b/>
          <w:bCs/>
          <w:lang w:eastAsia="en-NZ"/>
        </w:rPr>
      </w:pPr>
      <w:r w:rsidRPr="00B80A31">
        <w:rPr>
          <w:b/>
          <w:bCs/>
          <w:lang w:eastAsia="en-NZ"/>
        </w:rPr>
        <w:t>Objective</w:t>
      </w:r>
    </w:p>
    <w:p w14:paraId="70F52519" w14:textId="77777777" w:rsidR="00940C20" w:rsidRPr="00D7431D" w:rsidRDefault="00940C20"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The objective of this principle is to ensure that the impacts, origins, and contents of steel products sourced, manufactured, distributed, fabricated, or installed by SSC Certified Companies are transparently disclosed and meet recognised standards of responsible production. </w:t>
      </w:r>
    </w:p>
    <w:p w14:paraId="079D2BA4" w14:textId="77777777" w:rsidR="00940C20" w:rsidRPr="00B80A31" w:rsidRDefault="00940C20" w:rsidP="00B12049">
      <w:pPr>
        <w:rPr>
          <w:b/>
          <w:bCs/>
          <w:lang w:eastAsia="en-NZ"/>
        </w:rPr>
      </w:pPr>
      <w:r w:rsidRPr="00B80A31">
        <w:rPr>
          <w:b/>
          <w:bCs/>
          <w:lang w:eastAsia="en-NZ"/>
        </w:rPr>
        <w:t>The Auditor's Lens</w:t>
      </w:r>
    </w:p>
    <w:p w14:paraId="339FFA49" w14:textId="77777777" w:rsidR="00940C20" w:rsidRPr="00D7431D" w:rsidRDefault="00940C20"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SSC Certified Companies manage and supply steel products responsibly, with a commitment to transparency throughout the value chain. Product impacts, material composition, and environmental performance are clearly documented and available to customers and stakeholders wherever possible. </w:t>
      </w:r>
    </w:p>
    <w:p w14:paraId="1B5195D8" w14:textId="77777777" w:rsidR="00940C20" w:rsidRPr="00D7431D" w:rsidRDefault="00940C20" w:rsidP="00D7431D">
      <w:pPr>
        <w:spacing w:after="120" w:line="276" w:lineRule="auto"/>
        <w:jc w:val="both"/>
        <w:rPr>
          <w:rFonts w:eastAsia="Times New Roman" w:cs="Segoe UI"/>
          <w:szCs w:val="20"/>
          <w:lang w:eastAsia="en-NZ"/>
        </w:rPr>
      </w:pPr>
      <w:r w:rsidRPr="00D7431D">
        <w:rPr>
          <w:rFonts w:eastAsia="Times New Roman" w:cs="Segoe UI"/>
          <w:szCs w:val="20"/>
          <w:lang w:eastAsia="en-NZ"/>
        </w:rPr>
        <w:t>Responsible products are supported by credible, science-based environmental assessments and verified information about carbon emissions and environmental impacts. Manufacturers, producers, and suppliers maintain documented</w:t>
      </w:r>
      <w:r w:rsidRPr="00D65FB5">
        <w:rPr>
          <w:rFonts w:eastAsia="Times New Roman" w:cs="Segoe UI"/>
          <w:sz w:val="22"/>
          <w:lang w:eastAsia="en-NZ"/>
        </w:rPr>
        <w:t xml:space="preserve"> </w:t>
      </w:r>
      <w:r w:rsidRPr="00D7431D">
        <w:rPr>
          <w:rFonts w:eastAsia="Times New Roman" w:cs="Segoe UI"/>
          <w:szCs w:val="20"/>
          <w:lang w:eastAsia="en-NZ"/>
        </w:rPr>
        <w:t>environmental management systems that actively manage and reduce the impacts associated with production and supply.</w:t>
      </w:r>
    </w:p>
    <w:p w14:paraId="2D6EA40D" w14:textId="2CF5CCAE" w:rsidR="009D7D76" w:rsidRDefault="00C917DD" w:rsidP="00446A3C">
      <w:pPr>
        <w:pStyle w:val="Heading2"/>
        <w:numPr>
          <w:ilvl w:val="0"/>
          <w:numId w:val="0"/>
        </w:numPr>
        <w:ind w:left="680" w:hanging="680"/>
      </w:pPr>
      <w:bookmarkStart w:id="16" w:name="_Toc235011616"/>
      <w:r>
        <w:lastRenderedPageBreak/>
        <w:t xml:space="preserve">3.3 </w:t>
      </w:r>
      <w:r w:rsidR="009D7D76">
        <w:t>Principle 3. Healthy</w:t>
      </w:r>
      <w:bookmarkEnd w:id="16"/>
      <w:r w:rsidR="009D7D76">
        <w:t xml:space="preserve"> </w:t>
      </w:r>
    </w:p>
    <w:p w14:paraId="27ED31EC" w14:textId="77777777" w:rsidR="0023325B" w:rsidRPr="00B80A31" w:rsidRDefault="0023325B" w:rsidP="00B12049">
      <w:pPr>
        <w:rPr>
          <w:b/>
          <w:bCs/>
          <w:lang w:eastAsia="en-NZ"/>
        </w:rPr>
      </w:pPr>
      <w:r w:rsidRPr="00B80A31">
        <w:rPr>
          <w:b/>
          <w:bCs/>
          <w:lang w:eastAsia="en-NZ"/>
        </w:rPr>
        <w:t>Objective</w:t>
      </w:r>
    </w:p>
    <w:p w14:paraId="51A0FD01" w14:textId="77777777" w:rsidR="0023325B" w:rsidRPr="00D7431D" w:rsidRDefault="0023325B" w:rsidP="00D7431D">
      <w:pPr>
        <w:spacing w:after="120" w:line="276" w:lineRule="auto"/>
        <w:jc w:val="both"/>
        <w:rPr>
          <w:rFonts w:eastAsia="Times New Roman" w:cs="Segoe UI"/>
          <w:szCs w:val="20"/>
          <w:lang w:eastAsia="en-NZ"/>
        </w:rPr>
      </w:pPr>
      <w:r w:rsidRPr="00D7431D">
        <w:rPr>
          <w:rFonts w:eastAsia="Times New Roman" w:cs="Segoe UI"/>
          <w:szCs w:val="20"/>
          <w:lang w:eastAsia="en-NZ"/>
        </w:rPr>
        <w:t>The objective of this principle is to ensure that products supplied by SSC Certified Companies contribute to healthier environments and positive social outcomes while minimising exposure to harmful substances and practices.</w:t>
      </w:r>
    </w:p>
    <w:p w14:paraId="2816FA23" w14:textId="77777777" w:rsidR="0023325B" w:rsidRPr="00B80A31" w:rsidRDefault="0023325B" w:rsidP="00B12049">
      <w:pPr>
        <w:rPr>
          <w:b/>
          <w:bCs/>
          <w:lang w:eastAsia="en-NZ"/>
        </w:rPr>
      </w:pPr>
      <w:r w:rsidRPr="00B80A31">
        <w:rPr>
          <w:b/>
          <w:bCs/>
          <w:lang w:eastAsia="en-NZ"/>
        </w:rPr>
        <w:t>The Auditor's Lens</w:t>
      </w:r>
    </w:p>
    <w:p w14:paraId="1486E456" w14:textId="77777777" w:rsidR="0023325B" w:rsidRPr="00D7431D" w:rsidRDefault="0023325B"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SSC Certified Companies provide products and services that support safe, healthy, and socially responsible outcomes throughout their lifecycle. They work to minimise harmful impacts on workers, communities, and end users while promoting wellbeing across the supply chain. </w:t>
      </w:r>
    </w:p>
    <w:p w14:paraId="15F285FF" w14:textId="77777777" w:rsidR="0023325B" w:rsidRPr="00D7431D" w:rsidRDefault="0023325B" w:rsidP="00D7431D">
      <w:pPr>
        <w:spacing w:after="120" w:line="276" w:lineRule="auto"/>
        <w:jc w:val="both"/>
        <w:rPr>
          <w:rFonts w:eastAsia="Times New Roman" w:cs="Segoe UI"/>
          <w:szCs w:val="20"/>
          <w:lang w:eastAsia="en-NZ"/>
        </w:rPr>
      </w:pPr>
      <w:r w:rsidRPr="00D7431D">
        <w:rPr>
          <w:rFonts w:eastAsia="Times New Roman" w:cs="Segoe UI"/>
          <w:szCs w:val="20"/>
          <w:lang w:eastAsia="en-NZ"/>
        </w:rPr>
        <w:t>Certified organisations maintain documented health and safety systems and procurement practices that identify and manage physical, chemical, and biological risks associated with manufacturing, sourcing, fabrication, and installation activities.</w:t>
      </w:r>
    </w:p>
    <w:p w14:paraId="140B3772" w14:textId="77777777" w:rsidR="0023325B" w:rsidRPr="00D7431D" w:rsidRDefault="0023325B" w:rsidP="00D7431D">
      <w:pPr>
        <w:spacing w:after="120" w:line="276" w:lineRule="auto"/>
        <w:jc w:val="both"/>
        <w:rPr>
          <w:rFonts w:eastAsia="Times New Roman" w:cs="Segoe UI"/>
          <w:szCs w:val="20"/>
          <w:lang w:eastAsia="en-NZ"/>
        </w:rPr>
      </w:pPr>
      <w:r w:rsidRPr="00D7431D">
        <w:rPr>
          <w:rFonts w:eastAsia="Times New Roman" w:cs="Segoe UI"/>
          <w:szCs w:val="20"/>
          <w:lang w:eastAsia="en-NZ"/>
        </w:rPr>
        <w:t>These organisations also take active steps to address modern slavery and labour exploitation risks within their supply chains. They seek to promote fair working conditions, respect for human rights, and equitable treatment for all people involved in the sourcing, manufacture, and delivery of their products and services.</w:t>
      </w:r>
    </w:p>
    <w:p w14:paraId="4222432F" w14:textId="12EB74BA" w:rsidR="009D7D76" w:rsidRDefault="00C917DD" w:rsidP="00446A3C">
      <w:pPr>
        <w:pStyle w:val="Heading2"/>
        <w:numPr>
          <w:ilvl w:val="0"/>
          <w:numId w:val="0"/>
        </w:numPr>
        <w:ind w:left="680" w:hanging="680"/>
      </w:pPr>
      <w:bookmarkStart w:id="17" w:name="_Toc235011617"/>
      <w:r>
        <w:t xml:space="preserve">3.4 </w:t>
      </w:r>
      <w:r w:rsidR="009D7D76">
        <w:t>Principle 4. Positive</w:t>
      </w:r>
      <w:bookmarkEnd w:id="17"/>
      <w:r w:rsidR="009D7D76">
        <w:t xml:space="preserve"> </w:t>
      </w:r>
    </w:p>
    <w:p w14:paraId="53E8BE0B" w14:textId="77777777" w:rsidR="00AA5E7A" w:rsidRPr="00B80A31" w:rsidRDefault="00AA5E7A" w:rsidP="00B12049">
      <w:pPr>
        <w:rPr>
          <w:b/>
          <w:bCs/>
          <w:lang w:eastAsia="en-NZ"/>
        </w:rPr>
      </w:pPr>
      <w:r w:rsidRPr="00B80A31">
        <w:rPr>
          <w:b/>
          <w:bCs/>
          <w:lang w:eastAsia="en-NZ"/>
        </w:rPr>
        <w:t>Objective</w:t>
      </w:r>
    </w:p>
    <w:p w14:paraId="22CF9EA3" w14:textId="77777777" w:rsidR="00AA5E7A" w:rsidRPr="00D7431D" w:rsidRDefault="00AA5E7A"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The objective of this principle is to minimise environmental impacts arising from business activities and manufacturing processes while supporting a transition to a lower-carbon and more sustainable future. </w:t>
      </w:r>
    </w:p>
    <w:p w14:paraId="1205A99C" w14:textId="77777777" w:rsidR="00AA5E7A" w:rsidRPr="00B80A31" w:rsidRDefault="00AA5E7A" w:rsidP="00B12049">
      <w:pPr>
        <w:rPr>
          <w:b/>
          <w:bCs/>
          <w:lang w:eastAsia="en-NZ"/>
        </w:rPr>
      </w:pPr>
      <w:r w:rsidRPr="00B80A31">
        <w:rPr>
          <w:b/>
          <w:bCs/>
          <w:lang w:eastAsia="en-NZ"/>
        </w:rPr>
        <w:t>The Auditor's Lens</w:t>
      </w:r>
    </w:p>
    <w:p w14:paraId="7E4889B4" w14:textId="77777777" w:rsidR="00AA5E7A" w:rsidRPr="00D7431D" w:rsidRDefault="00AA5E7A"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SSC Certified Companies contribute to positive environmental outcomes through responsible sourcing, emissions reduction, and continual environmental improvement. Carbon reduction, decarbonisation pathways, and, where possible, carbon neutrality are important measures of performance under this principle. </w:t>
      </w:r>
    </w:p>
    <w:p w14:paraId="3FD7BBE5" w14:textId="77777777" w:rsidR="00AA5E7A" w:rsidRPr="00D7431D" w:rsidRDefault="00AA5E7A" w:rsidP="00D7431D">
      <w:pPr>
        <w:spacing w:after="120" w:line="276" w:lineRule="auto"/>
        <w:jc w:val="both"/>
        <w:rPr>
          <w:rFonts w:eastAsia="Times New Roman" w:cs="Segoe UI"/>
          <w:szCs w:val="20"/>
          <w:lang w:eastAsia="en-NZ"/>
        </w:rPr>
      </w:pPr>
      <w:r w:rsidRPr="00D7431D">
        <w:rPr>
          <w:rFonts w:eastAsia="Times New Roman" w:cs="Segoe UI"/>
          <w:szCs w:val="20"/>
          <w:lang w:eastAsia="en-NZ"/>
        </w:rPr>
        <w:t>Companies demonstrate that steel feedstock and associated materials are responsibly sourced and that suppliers are selected with consideration for environmental performance and resource stewardship. Distributors, fabricators, and installers can show that their purchasing decisions support lower-impact production methods and responsible resource extraction.</w:t>
      </w:r>
    </w:p>
    <w:p w14:paraId="5250239F" w14:textId="77777777" w:rsidR="00AA5E7A" w:rsidRPr="00D7431D" w:rsidRDefault="00AA5E7A"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Positive products and services contribute to reduced impacts on air, water, land, and biodiversity. Organisations demonstrate an ongoing commitment to measuring, managing, and continuously reducing their environmental footprint over time. </w:t>
      </w:r>
    </w:p>
    <w:p w14:paraId="02D6C1B4" w14:textId="77777777" w:rsidR="00F06954" w:rsidRDefault="00F06954">
      <w:pPr>
        <w:spacing w:line="259" w:lineRule="auto"/>
        <w:rPr>
          <w:rFonts w:ascii="Work Sans Medium" w:eastAsiaTheme="majorEastAsia" w:hAnsi="Work Sans Medium" w:cstheme="majorBidi"/>
          <w:color w:val="2B2869" w:themeColor="text2"/>
          <w:sz w:val="24"/>
          <w:szCs w:val="24"/>
        </w:rPr>
      </w:pPr>
      <w:r>
        <w:br w:type="page"/>
      </w:r>
    </w:p>
    <w:p w14:paraId="57E17F31" w14:textId="71A05CCE" w:rsidR="009D7D76" w:rsidRDefault="00C917DD" w:rsidP="00446A3C">
      <w:pPr>
        <w:pStyle w:val="Heading2"/>
        <w:numPr>
          <w:ilvl w:val="0"/>
          <w:numId w:val="0"/>
        </w:numPr>
        <w:ind w:left="680" w:hanging="680"/>
      </w:pPr>
      <w:bookmarkStart w:id="18" w:name="_Toc235011618"/>
      <w:r>
        <w:lastRenderedPageBreak/>
        <w:t xml:space="preserve">3.5 </w:t>
      </w:r>
      <w:r w:rsidR="009D7D76">
        <w:t>Principle 5. Circular</w:t>
      </w:r>
      <w:bookmarkEnd w:id="18"/>
      <w:r w:rsidR="009D7D76">
        <w:t xml:space="preserve"> </w:t>
      </w:r>
    </w:p>
    <w:p w14:paraId="539CA40F" w14:textId="77777777" w:rsidR="00235F18" w:rsidRPr="00B80A31" w:rsidRDefault="00235F18" w:rsidP="00B12049">
      <w:pPr>
        <w:rPr>
          <w:b/>
          <w:bCs/>
          <w:lang w:eastAsia="en-NZ"/>
        </w:rPr>
      </w:pPr>
      <w:r w:rsidRPr="00B80A31">
        <w:rPr>
          <w:b/>
          <w:bCs/>
          <w:lang w:eastAsia="en-NZ"/>
        </w:rPr>
        <w:t>Objective</w:t>
      </w:r>
    </w:p>
    <w:p w14:paraId="3B4EAF76" w14:textId="77777777" w:rsidR="00235F18" w:rsidRPr="00D7431D" w:rsidRDefault="00235F18"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The objective of this principle is to encourage the efficient use of resources, reduce waste, and support the transition to a circular economy through responsible sourcing, reuse, recovery, and recycling. </w:t>
      </w:r>
    </w:p>
    <w:p w14:paraId="54AE1DCE" w14:textId="77777777" w:rsidR="00235F18" w:rsidRPr="00B80A31" w:rsidRDefault="00235F18" w:rsidP="00B12049">
      <w:pPr>
        <w:rPr>
          <w:b/>
          <w:bCs/>
          <w:lang w:eastAsia="en-NZ"/>
        </w:rPr>
      </w:pPr>
      <w:r w:rsidRPr="00B80A31">
        <w:rPr>
          <w:b/>
          <w:bCs/>
          <w:lang w:eastAsia="en-NZ"/>
        </w:rPr>
        <w:t>The Auditor's Lens</w:t>
      </w:r>
    </w:p>
    <w:p w14:paraId="36BA3CCE" w14:textId="77777777" w:rsidR="00235F18" w:rsidRPr="00D7431D" w:rsidRDefault="00235F18"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SSC Certified Companies manufacture, source, supply, fabricate, and install products in ways that contribute to a more circular economy. They seek to reduce dependence on virgin raw materials, minimise waste generation, and maximise opportunities for reuse, recycling, recovery, and remanufacturing. </w:t>
      </w:r>
    </w:p>
    <w:p w14:paraId="21BB83EE" w14:textId="77777777" w:rsidR="00235F18" w:rsidRPr="00D7431D" w:rsidRDefault="00235F18" w:rsidP="00D7431D">
      <w:pPr>
        <w:spacing w:after="120" w:line="276" w:lineRule="auto"/>
        <w:jc w:val="both"/>
        <w:rPr>
          <w:rFonts w:eastAsia="Times New Roman" w:cs="Segoe UI"/>
          <w:szCs w:val="20"/>
          <w:lang w:eastAsia="en-NZ"/>
        </w:rPr>
      </w:pPr>
      <w:r w:rsidRPr="00D7431D">
        <w:rPr>
          <w:rFonts w:eastAsia="Times New Roman" w:cs="Segoe UI"/>
          <w:szCs w:val="20"/>
          <w:lang w:eastAsia="en-NZ"/>
        </w:rPr>
        <w:t xml:space="preserve">Organisations operating within a circular framework implement strategies that extend material life, improve resource efficiency, and keep valuable materials in productive use for as long as possible. These practices reduce pressure on natural systems and decrease the environmental impacts associated with extraction, processing, and disposal. </w:t>
      </w:r>
    </w:p>
    <w:p w14:paraId="31C0F3D0" w14:textId="77777777" w:rsidR="00235F18" w:rsidRPr="00D7431D" w:rsidRDefault="00235F18" w:rsidP="00D7431D">
      <w:pPr>
        <w:spacing w:after="120" w:line="276" w:lineRule="auto"/>
        <w:jc w:val="both"/>
        <w:rPr>
          <w:rFonts w:eastAsia="Times New Roman" w:cs="Segoe UI"/>
          <w:szCs w:val="20"/>
          <w:lang w:eastAsia="en-NZ"/>
        </w:rPr>
      </w:pPr>
      <w:r w:rsidRPr="00D7431D">
        <w:rPr>
          <w:rFonts w:eastAsia="Times New Roman" w:cs="Segoe UI"/>
          <w:szCs w:val="20"/>
          <w:lang w:eastAsia="en-NZ"/>
        </w:rPr>
        <w:t>Outcomes that support nature, conserve resources, and reduce waste are central to this principle. SSC Certified Companies demonstrate a commitment to continual improvement in circular economy performance and contribute to a more sustainable and resilient built environment.</w:t>
      </w:r>
    </w:p>
    <w:p w14:paraId="3EA663DC" w14:textId="38D6B45C" w:rsidR="00273E2B" w:rsidRDefault="00DD1D25" w:rsidP="00DD1D25">
      <w:pPr>
        <w:pStyle w:val="Heading1"/>
        <w:numPr>
          <w:ilvl w:val="1"/>
          <w:numId w:val="42"/>
        </w:numPr>
        <w:spacing w:before="0" w:after="120" w:line="240" w:lineRule="auto"/>
        <w:ind w:left="426" w:right="-418"/>
        <w:contextualSpacing w:val="0"/>
      </w:pPr>
      <w:bookmarkStart w:id="19" w:name="_Toc235011619"/>
      <w:r>
        <w:lastRenderedPageBreak/>
        <w:t xml:space="preserve"> </w:t>
      </w:r>
      <w:r w:rsidR="00DD6F4C">
        <w:t>Certification</w:t>
      </w:r>
      <w:r w:rsidR="00BE3DA4">
        <w:t xml:space="preserve"> </w:t>
      </w:r>
      <w:r w:rsidR="009D7D76">
        <w:t xml:space="preserve">Technical </w:t>
      </w:r>
      <w:r w:rsidR="00B577EF">
        <w:t>Requirements</w:t>
      </w:r>
      <w:bookmarkEnd w:id="19"/>
      <w:r w:rsidR="009D7D76">
        <w:t xml:space="preserve"> </w:t>
      </w:r>
    </w:p>
    <w:p w14:paraId="4265B25E" w14:textId="657AB0E9" w:rsidR="00BC33EB" w:rsidRDefault="004F301C" w:rsidP="00DD1D25">
      <w:pPr>
        <w:pStyle w:val="Heading2"/>
        <w:numPr>
          <w:ilvl w:val="0"/>
          <w:numId w:val="0"/>
        </w:numPr>
        <w:spacing w:before="360"/>
        <w:ind w:left="680" w:hanging="680"/>
      </w:pPr>
      <w:bookmarkStart w:id="20" w:name="_Toc235011620"/>
      <w:r>
        <w:t xml:space="preserve">4.1 </w:t>
      </w:r>
      <w:r w:rsidR="00BC33EB">
        <w:t xml:space="preserve">Which </w:t>
      </w:r>
      <w:r w:rsidR="003B5876">
        <w:t>c</w:t>
      </w:r>
      <w:r w:rsidR="00BC33EB">
        <w:t xml:space="preserve">ertification </w:t>
      </w:r>
      <w:r w:rsidR="003B5876">
        <w:t xml:space="preserve">level </w:t>
      </w:r>
      <w:r w:rsidR="00BC33EB">
        <w:t>do I need?</w:t>
      </w:r>
      <w:bookmarkEnd w:id="20"/>
    </w:p>
    <w:p w14:paraId="4DF2F7C6" w14:textId="77777777" w:rsidR="00803EA6" w:rsidRPr="00E821B8" w:rsidRDefault="00803EA6" w:rsidP="00803EA6">
      <w:pPr>
        <w:pStyle w:val="ListParagraph"/>
        <w:tabs>
          <w:tab w:val="clear" w:pos="284"/>
        </w:tabs>
        <w:spacing w:after="120" w:line="276" w:lineRule="auto"/>
        <w:contextualSpacing w:val="0"/>
        <w:jc w:val="both"/>
        <w:rPr>
          <w:rFonts w:eastAsia="Times New Roman" w:cs="Segoe UI"/>
          <w:szCs w:val="20"/>
          <w:lang w:eastAsia="en-NZ"/>
        </w:rPr>
      </w:pPr>
      <w:r w:rsidRPr="00E821B8">
        <w:rPr>
          <w:rFonts w:eastAsia="Times New Roman" w:cs="Segoe UI"/>
          <w:szCs w:val="20"/>
          <w:lang w:eastAsia="en-NZ"/>
        </w:rPr>
        <w:t>Responsible Product Certification provides a recognised pathway for steel distributors, fabricators, and other supply chain participants to demonstrate sustainability performance and contribute Responsible Product Value (RPV) credits towards Green Star certified buildings. As demand for independently verified environmental credentials continues to grow, SSC members are increasingly being asked by customers to provide evidence of sustainability certification and support Green Star project requirements.</w:t>
      </w:r>
    </w:p>
    <w:p w14:paraId="49A94BDD" w14:textId="5813FFC2" w:rsidR="01D312EC" w:rsidRDefault="01D312EC" w:rsidP="00803EA6">
      <w:pPr>
        <w:spacing w:after="120" w:line="276" w:lineRule="auto"/>
        <w:jc w:val="both"/>
        <w:rPr>
          <w:szCs w:val="20"/>
        </w:rPr>
      </w:pPr>
      <w:r w:rsidRPr="00E821B8">
        <w:rPr>
          <w:b/>
          <w:bCs/>
          <w:szCs w:val="20"/>
        </w:rPr>
        <w:t>Note</w:t>
      </w:r>
      <w:r w:rsidR="58650128" w:rsidRPr="00E821B8">
        <w:rPr>
          <w:b/>
          <w:bCs/>
          <w:szCs w:val="20"/>
        </w:rPr>
        <w:t>:</w:t>
      </w:r>
      <w:r w:rsidRPr="00E821B8">
        <w:rPr>
          <w:szCs w:val="20"/>
        </w:rPr>
        <w:t xml:space="preserve"> </w:t>
      </w:r>
      <w:r w:rsidR="4D85EDAB" w:rsidRPr="00E821B8">
        <w:rPr>
          <w:szCs w:val="20"/>
        </w:rPr>
        <w:t>I</w:t>
      </w:r>
      <w:r w:rsidRPr="00E821B8">
        <w:rPr>
          <w:szCs w:val="20"/>
        </w:rPr>
        <w:t xml:space="preserve">f an applicant is seeking certification under GBC’s previous </w:t>
      </w:r>
      <w:r w:rsidRPr="00E821B8">
        <w:rPr>
          <w:i/>
          <w:iCs/>
          <w:szCs w:val="20"/>
        </w:rPr>
        <w:t xml:space="preserve">design and </w:t>
      </w:r>
      <w:r w:rsidR="00E821B8" w:rsidRPr="00E821B8">
        <w:rPr>
          <w:i/>
          <w:iCs/>
          <w:szCs w:val="20"/>
        </w:rPr>
        <w:t>as-</w:t>
      </w:r>
      <w:r w:rsidRPr="00E821B8">
        <w:rPr>
          <w:i/>
          <w:iCs/>
          <w:szCs w:val="20"/>
        </w:rPr>
        <w:t xml:space="preserve">built </w:t>
      </w:r>
      <w:r w:rsidR="00E821B8">
        <w:rPr>
          <w:szCs w:val="20"/>
        </w:rPr>
        <w:t xml:space="preserve">(DAB) </w:t>
      </w:r>
      <w:r w:rsidR="1AC1C41A" w:rsidRPr="00E821B8">
        <w:rPr>
          <w:szCs w:val="20"/>
        </w:rPr>
        <w:t>guidelines</w:t>
      </w:r>
      <w:r w:rsidRPr="00E821B8">
        <w:rPr>
          <w:szCs w:val="20"/>
        </w:rPr>
        <w:t xml:space="preserve">, a minimum </w:t>
      </w:r>
      <w:r w:rsidR="4EC6D5A5" w:rsidRPr="00E821B8">
        <w:rPr>
          <w:szCs w:val="20"/>
        </w:rPr>
        <w:t>certi</w:t>
      </w:r>
      <w:r w:rsidRPr="00E821B8">
        <w:rPr>
          <w:szCs w:val="20"/>
        </w:rPr>
        <w:t>f</w:t>
      </w:r>
      <w:r w:rsidR="4EC6D5A5" w:rsidRPr="00E821B8">
        <w:rPr>
          <w:szCs w:val="20"/>
        </w:rPr>
        <w:t>ication at</w:t>
      </w:r>
      <w:r w:rsidRPr="00E821B8">
        <w:rPr>
          <w:szCs w:val="20"/>
        </w:rPr>
        <w:t xml:space="preserve"> </w:t>
      </w:r>
      <w:r w:rsidR="48C5B291" w:rsidRPr="00E821B8">
        <w:rPr>
          <w:szCs w:val="20"/>
        </w:rPr>
        <w:t>the new system</w:t>
      </w:r>
      <w:r w:rsidR="0E33413D" w:rsidRPr="00E821B8">
        <w:rPr>
          <w:szCs w:val="20"/>
        </w:rPr>
        <w:t>’s</w:t>
      </w:r>
      <w:r w:rsidR="48C5B291" w:rsidRPr="00E821B8">
        <w:rPr>
          <w:szCs w:val="20"/>
        </w:rPr>
        <w:t xml:space="preserve"> </w:t>
      </w:r>
      <w:r w:rsidR="00884066" w:rsidRPr="00E821B8">
        <w:rPr>
          <w:szCs w:val="20"/>
        </w:rPr>
        <w:t>Level 1</w:t>
      </w:r>
      <w:r w:rsidR="6B10AF81" w:rsidRPr="00E821B8">
        <w:rPr>
          <w:szCs w:val="20"/>
        </w:rPr>
        <w:t xml:space="preserve"> is</w:t>
      </w:r>
      <w:r w:rsidR="709E90D8" w:rsidRPr="00E821B8">
        <w:rPr>
          <w:szCs w:val="20"/>
        </w:rPr>
        <w:t xml:space="preserve"> required.</w:t>
      </w:r>
    </w:p>
    <w:p w14:paraId="5DE7E324" w14:textId="77777777" w:rsidR="00C917DD" w:rsidRPr="00E821B8" w:rsidRDefault="00C917DD" w:rsidP="00803EA6">
      <w:pPr>
        <w:spacing w:after="120" w:line="276" w:lineRule="auto"/>
        <w:jc w:val="both"/>
        <w:rPr>
          <w:szCs w:val="20"/>
        </w:rPr>
      </w:pPr>
    </w:p>
    <w:p w14:paraId="303DE737" w14:textId="69C0E613" w:rsidR="009D7D76" w:rsidRDefault="004F301C" w:rsidP="00DD1D25">
      <w:pPr>
        <w:pStyle w:val="Heading2"/>
        <w:numPr>
          <w:ilvl w:val="0"/>
          <w:numId w:val="0"/>
        </w:numPr>
        <w:spacing w:before="120"/>
        <w:ind w:left="680" w:hanging="680"/>
      </w:pPr>
      <w:bookmarkStart w:id="21" w:name="_Toc235011621"/>
      <w:r>
        <w:t xml:space="preserve">4.2 </w:t>
      </w:r>
      <w:r w:rsidR="00D86FA4">
        <w:t>Certification Levels</w:t>
      </w:r>
      <w:bookmarkEnd w:id="21"/>
      <w:r w:rsidR="00D86FA4">
        <w:t xml:space="preserve"> </w:t>
      </w:r>
    </w:p>
    <w:p w14:paraId="6AED67C1" w14:textId="6B104060" w:rsidR="00357051" w:rsidRDefault="00866E6F" w:rsidP="44A96FB7">
      <w:pPr>
        <w:jc w:val="center"/>
      </w:pPr>
      <w:r w:rsidRPr="00866E6F">
        <w:rPr>
          <w:noProof/>
        </w:rPr>
        <w:drawing>
          <wp:inline distT="0" distB="0" distL="0" distR="0" wp14:anchorId="698283E8" wp14:editId="2463F009">
            <wp:extent cx="5093557" cy="4020219"/>
            <wp:effectExtent l="0" t="0" r="0" b="0"/>
            <wp:docPr id="709819237" name="Picture 1" descr="A green and whit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19237" name="Picture 1" descr="A green and white chart&#10;&#10;AI-generated content may be incorrect."/>
                    <pic:cNvPicPr/>
                  </pic:nvPicPr>
                  <pic:blipFill>
                    <a:blip r:embed="rId14"/>
                    <a:stretch>
                      <a:fillRect/>
                    </a:stretch>
                  </pic:blipFill>
                  <pic:spPr>
                    <a:xfrm>
                      <a:off x="0" y="0"/>
                      <a:ext cx="5098005" cy="4023730"/>
                    </a:xfrm>
                    <a:prstGeom prst="rect">
                      <a:avLst/>
                    </a:prstGeom>
                  </pic:spPr>
                </pic:pic>
              </a:graphicData>
            </a:graphic>
          </wp:inline>
        </w:drawing>
      </w:r>
    </w:p>
    <w:p w14:paraId="3BFBEEC3" w14:textId="505FC20A" w:rsidR="00412655" w:rsidRPr="00C917DD" w:rsidRDefault="004F301C" w:rsidP="00C917DD">
      <w:pPr>
        <w:pStyle w:val="Heading2"/>
        <w:numPr>
          <w:ilvl w:val="0"/>
          <w:numId w:val="0"/>
        </w:numPr>
        <w:ind w:left="680" w:hanging="680"/>
      </w:pPr>
      <w:bookmarkStart w:id="22" w:name="_Toc235011622"/>
      <w:r>
        <w:t xml:space="preserve">4.3 </w:t>
      </w:r>
      <w:r w:rsidR="06333D4F" w:rsidRPr="00C917DD">
        <w:t xml:space="preserve">Alternative </w:t>
      </w:r>
      <w:r w:rsidR="00F06954" w:rsidRPr="00C917DD">
        <w:t xml:space="preserve">Compliance </w:t>
      </w:r>
      <w:r w:rsidR="7C17B2B5" w:rsidRPr="00C917DD">
        <w:t>Pathways</w:t>
      </w:r>
      <w:bookmarkEnd w:id="22"/>
    </w:p>
    <w:p w14:paraId="0AAD199D" w14:textId="77777777" w:rsidR="001B06CA" w:rsidRPr="001B06CA" w:rsidRDefault="001B06CA" w:rsidP="001B06CA">
      <w:pPr>
        <w:spacing w:after="120" w:line="276" w:lineRule="auto"/>
        <w:jc w:val="both"/>
      </w:pPr>
      <w:r w:rsidRPr="001B06CA">
        <w:t>The audit criteria are based on the Responsible Products Programme requirements specified by the relevant Green Building Council framework.</w:t>
      </w:r>
    </w:p>
    <w:p w14:paraId="2DBC574E" w14:textId="77777777" w:rsidR="001B06CA" w:rsidRPr="001B06CA" w:rsidRDefault="001B06CA" w:rsidP="001B06CA">
      <w:pPr>
        <w:spacing w:after="120" w:line="276" w:lineRule="auto"/>
        <w:jc w:val="both"/>
      </w:pPr>
      <w:r w:rsidRPr="001B06CA">
        <w:t>Where an applicant is unable to satisfy the prescribed evidence requirements for a particular credit, they may propose an alternative pathway to compliance, provided they can demonstrate that the intent and outcomes of the credit are fully achieved.</w:t>
      </w:r>
    </w:p>
    <w:p w14:paraId="2D6E18D0" w14:textId="77777777" w:rsidR="001B06CA" w:rsidRPr="001B06CA" w:rsidRDefault="001B06CA" w:rsidP="001B06CA">
      <w:pPr>
        <w:spacing w:after="120" w:line="276" w:lineRule="auto"/>
        <w:jc w:val="both"/>
      </w:pPr>
      <w:r w:rsidRPr="001B06CA">
        <w:t>Applicants seeking approval of an alternative pathway must submit a written justification that:</w:t>
      </w:r>
    </w:p>
    <w:p w14:paraId="73BAB65B" w14:textId="77777777" w:rsidR="001B06CA" w:rsidRPr="001B06CA" w:rsidRDefault="001B06CA" w:rsidP="001A3374">
      <w:pPr>
        <w:pStyle w:val="ListParagraph"/>
        <w:numPr>
          <w:ilvl w:val="0"/>
          <w:numId w:val="46"/>
        </w:numPr>
        <w:spacing w:after="120" w:line="276" w:lineRule="auto"/>
        <w:ind w:left="709"/>
        <w:jc w:val="both"/>
      </w:pPr>
      <w:r w:rsidRPr="001B06CA">
        <w:lastRenderedPageBreak/>
        <w:t>Explains why the prescribed evidence pathway is not suitable or practical in their circumstances.</w:t>
      </w:r>
    </w:p>
    <w:p w14:paraId="5CF2B63F" w14:textId="77777777" w:rsidR="001B06CA" w:rsidRPr="001B06CA" w:rsidRDefault="001B06CA" w:rsidP="001A3374">
      <w:pPr>
        <w:pStyle w:val="ListParagraph"/>
        <w:numPr>
          <w:ilvl w:val="0"/>
          <w:numId w:val="46"/>
        </w:numPr>
        <w:spacing w:after="120" w:line="276" w:lineRule="auto"/>
        <w:ind w:left="709"/>
        <w:jc w:val="both"/>
      </w:pPr>
      <w:r w:rsidRPr="001B06CA">
        <w:t>Demonstrates how the proposed alternative approach satisfies the intent and objectives of the credit.</w:t>
      </w:r>
    </w:p>
    <w:p w14:paraId="66466C05" w14:textId="77777777" w:rsidR="001B06CA" w:rsidRPr="001B06CA" w:rsidRDefault="001B06CA" w:rsidP="001A3374">
      <w:pPr>
        <w:pStyle w:val="ListParagraph"/>
        <w:numPr>
          <w:ilvl w:val="0"/>
          <w:numId w:val="46"/>
        </w:numPr>
        <w:spacing w:after="120" w:line="276" w:lineRule="auto"/>
        <w:ind w:left="709"/>
        <w:jc w:val="both"/>
      </w:pPr>
      <w:r w:rsidRPr="001B06CA">
        <w:t>Provides evidence that all relevant aspects of the credit requirements have been addressed.</w:t>
      </w:r>
    </w:p>
    <w:p w14:paraId="36AAF38D" w14:textId="77777777" w:rsidR="001B06CA" w:rsidRPr="001B06CA" w:rsidRDefault="001B06CA" w:rsidP="001B06CA">
      <w:pPr>
        <w:spacing w:after="120" w:line="276" w:lineRule="auto"/>
        <w:jc w:val="both"/>
      </w:pPr>
      <w:r w:rsidRPr="001B06CA">
        <w:t>The Sustainable Steel Council will assess the proposed pathway against the programme requirements. Where the alternative pathway is accepted, compliance will be assessed against the approved alternative requirements rather than the standard credit criteria.</w:t>
      </w:r>
    </w:p>
    <w:p w14:paraId="574E4C1A" w14:textId="77777777" w:rsidR="001B06CA" w:rsidRPr="001B06CA" w:rsidRDefault="001B06CA" w:rsidP="001B06CA">
      <w:pPr>
        <w:spacing w:after="120" w:line="276" w:lineRule="auto"/>
        <w:jc w:val="both"/>
      </w:pPr>
      <w:r w:rsidRPr="001B06CA">
        <w:t>As the Responsible Products Programme evolves, approved alternative pathways may be incorporated into future revisions of the certification programme where they are considered broadly applicable and beneficial to other participants.</w:t>
      </w:r>
    </w:p>
    <w:p w14:paraId="71CA6027" w14:textId="77777777" w:rsidR="001B06CA" w:rsidRPr="001B06CA" w:rsidRDefault="001B06CA" w:rsidP="001B06CA">
      <w:pPr>
        <w:spacing w:after="120" w:line="276" w:lineRule="auto"/>
        <w:jc w:val="both"/>
      </w:pPr>
      <w:r w:rsidRPr="001B06CA">
        <w:t>The Sustainable Steel Council reserves the right to adopt, modify, and incorporate accepted alternative pathways into future versions of the programme, guidance material, assessment tools, or related documentation without compensation or attribution to the originating applicant.</w:t>
      </w:r>
    </w:p>
    <w:p w14:paraId="43ADCE27" w14:textId="12BEB79F" w:rsidR="00412655" w:rsidRDefault="004F301C" w:rsidP="00C917DD">
      <w:pPr>
        <w:pStyle w:val="Heading2"/>
        <w:numPr>
          <w:ilvl w:val="0"/>
          <w:numId w:val="0"/>
        </w:numPr>
        <w:ind w:left="680" w:hanging="680"/>
      </w:pPr>
      <w:bookmarkStart w:id="23" w:name="_Toc235011623"/>
      <w:r>
        <w:t xml:space="preserve">4.4 </w:t>
      </w:r>
      <w:r w:rsidR="00412655">
        <w:t>Revision to the Technical Requirements</w:t>
      </w:r>
      <w:bookmarkEnd w:id="23"/>
      <w:r w:rsidR="00412655">
        <w:t xml:space="preserve"> </w:t>
      </w:r>
    </w:p>
    <w:p w14:paraId="56DC9078" w14:textId="77777777" w:rsidR="00E20C81" w:rsidRPr="00E20C81" w:rsidRDefault="00E20C81" w:rsidP="00E20C81">
      <w:pPr>
        <w:pStyle w:val="NormalWeb"/>
        <w:spacing w:before="0" w:beforeAutospacing="0" w:after="120" w:afterAutospacing="0" w:line="276" w:lineRule="auto"/>
        <w:jc w:val="both"/>
        <w:rPr>
          <w:rFonts w:asciiTheme="minorHAnsi" w:hAnsiTheme="minorHAnsi" w:cs="Segoe UI"/>
          <w:sz w:val="20"/>
          <w:szCs w:val="20"/>
        </w:rPr>
      </w:pPr>
      <w:r w:rsidRPr="00E20C81">
        <w:rPr>
          <w:rFonts w:asciiTheme="minorHAnsi" w:hAnsiTheme="minorHAnsi" w:cs="Segoe UI"/>
          <w:sz w:val="20"/>
          <w:szCs w:val="20"/>
        </w:rPr>
        <w:t>The technical requirements contained within this document have been developed through consultation with the Australian Steel Institute (ASI), the Green Building Council of Australia (GBCA), thinkstep-anz, and members of the Sustainable Steel Council (SSC).</w:t>
      </w:r>
    </w:p>
    <w:p w14:paraId="669F3B76" w14:textId="77777777" w:rsidR="00E20C81" w:rsidRPr="00E20C81" w:rsidRDefault="00E20C81" w:rsidP="00E20C81">
      <w:pPr>
        <w:pStyle w:val="NormalWeb"/>
        <w:spacing w:before="0" w:beforeAutospacing="0" w:after="120" w:afterAutospacing="0" w:line="276" w:lineRule="auto"/>
        <w:jc w:val="both"/>
        <w:rPr>
          <w:rFonts w:asciiTheme="minorHAnsi" w:hAnsiTheme="minorHAnsi" w:cs="Segoe UI"/>
          <w:sz w:val="20"/>
          <w:szCs w:val="20"/>
        </w:rPr>
      </w:pPr>
      <w:r w:rsidRPr="00E20C81">
        <w:rPr>
          <w:rFonts w:asciiTheme="minorHAnsi" w:hAnsiTheme="minorHAnsi" w:cs="Segoe UI"/>
          <w:sz w:val="20"/>
          <w:szCs w:val="20"/>
        </w:rPr>
        <w:t>The technical requirements may be reviewed and updated from time to time, subject to approval by the relevant Green Building Council(s), to reflect industry developments, stakeholder feedback, emerging best practices, and evolving market expectations. Revisions may also be informed by input from SSC applicants, certified organisations, clients, and the auditing body appointed by the SSC, and will be undertaken in accordance with the SSC Consensus Decision Making Policy.</w:t>
      </w:r>
    </w:p>
    <w:p w14:paraId="05B8FEFA" w14:textId="77777777" w:rsidR="00E20C81" w:rsidRPr="00E20C81" w:rsidRDefault="00E20C81" w:rsidP="00E20C81">
      <w:pPr>
        <w:pStyle w:val="NormalWeb"/>
        <w:spacing w:before="0" w:beforeAutospacing="0" w:after="120" w:afterAutospacing="0" w:line="276" w:lineRule="auto"/>
        <w:jc w:val="both"/>
        <w:rPr>
          <w:rFonts w:asciiTheme="minorHAnsi" w:hAnsiTheme="minorHAnsi" w:cs="Segoe UI"/>
          <w:sz w:val="20"/>
          <w:szCs w:val="20"/>
        </w:rPr>
      </w:pPr>
      <w:r w:rsidRPr="00E20C81">
        <w:rPr>
          <w:rFonts w:asciiTheme="minorHAnsi" w:hAnsiTheme="minorHAnsi" w:cs="Segoe UI"/>
          <w:sz w:val="20"/>
          <w:szCs w:val="20"/>
        </w:rPr>
        <w:t>SSC members and certified organisations will be advised of any changes to the technical requirements. Unless otherwise specified, revisions will apply prospectively and will not affect certifications that have already been awarded under earlier versions of the programme.</w:t>
      </w:r>
    </w:p>
    <w:p w14:paraId="251A7FE2" w14:textId="77777777" w:rsidR="00E20C81" w:rsidRPr="00E20C81" w:rsidRDefault="00E20C81" w:rsidP="00E20C81">
      <w:pPr>
        <w:pStyle w:val="NormalWeb"/>
        <w:spacing w:before="0" w:beforeAutospacing="0" w:after="120" w:afterAutospacing="0" w:line="276" w:lineRule="auto"/>
        <w:jc w:val="both"/>
        <w:rPr>
          <w:rFonts w:asciiTheme="minorHAnsi" w:hAnsiTheme="minorHAnsi" w:cs="Segoe UI"/>
          <w:sz w:val="20"/>
          <w:szCs w:val="20"/>
        </w:rPr>
      </w:pPr>
      <w:r w:rsidRPr="00E20C81">
        <w:rPr>
          <w:rFonts w:asciiTheme="minorHAnsi" w:hAnsiTheme="minorHAnsi" w:cs="Segoe UI"/>
          <w:sz w:val="20"/>
          <w:szCs w:val="20"/>
        </w:rPr>
        <w:t>The GBCA and SSC reserve the right to strengthen compliance requirements, evidential thresholds, and performance expectations as the programme matures and as new technologies, innovations, and industry benchmarks emerge. This ensures that the Responsible Product Certification Programme continues to drive meaningful sustainability outcomes and maintains alignment with industry best practice.</w:t>
      </w:r>
    </w:p>
    <w:p w14:paraId="04A8CA63" w14:textId="77777777" w:rsidR="00E20C81" w:rsidRPr="00E20C81" w:rsidRDefault="00E20C81" w:rsidP="00E20C81">
      <w:pPr>
        <w:pStyle w:val="NormalWeb"/>
        <w:spacing w:before="0" w:beforeAutospacing="0" w:after="120" w:afterAutospacing="0" w:line="276" w:lineRule="auto"/>
        <w:jc w:val="both"/>
        <w:rPr>
          <w:rFonts w:asciiTheme="minorHAnsi" w:hAnsiTheme="minorHAnsi" w:cs="Segoe UI"/>
          <w:sz w:val="20"/>
          <w:szCs w:val="20"/>
        </w:rPr>
      </w:pPr>
      <w:r w:rsidRPr="00E20C81">
        <w:rPr>
          <w:rFonts w:asciiTheme="minorHAnsi" w:hAnsiTheme="minorHAnsi" w:cs="Segoe UI"/>
          <w:sz w:val="20"/>
          <w:szCs w:val="20"/>
        </w:rPr>
        <w:t>Feedback on the SSC Responsible Product Certification Programme and its technical requirements is welcomed and may be submitted in writing to:</w:t>
      </w:r>
    </w:p>
    <w:p w14:paraId="5A68DDCD" w14:textId="77777777" w:rsidR="00E20C81" w:rsidRPr="00E20C81" w:rsidRDefault="00E20C81" w:rsidP="00E20C81">
      <w:pPr>
        <w:pStyle w:val="NormalWeb"/>
        <w:spacing w:before="0" w:beforeAutospacing="0" w:after="120" w:afterAutospacing="0" w:line="276" w:lineRule="auto"/>
        <w:jc w:val="both"/>
        <w:rPr>
          <w:rFonts w:asciiTheme="minorHAnsi" w:hAnsiTheme="minorHAnsi" w:cs="Segoe UI"/>
          <w:sz w:val="20"/>
          <w:szCs w:val="20"/>
        </w:rPr>
      </w:pPr>
      <w:r w:rsidRPr="00E20C81">
        <w:rPr>
          <w:rStyle w:val="Strong"/>
          <w:rFonts w:asciiTheme="minorHAnsi" w:hAnsiTheme="minorHAnsi" w:cs="Segoe UI"/>
          <w:sz w:val="20"/>
          <w:szCs w:val="20"/>
        </w:rPr>
        <w:t>audit@sustainablesteel.org.nz</w:t>
      </w:r>
    </w:p>
    <w:p w14:paraId="2D7C0EED" w14:textId="77777777" w:rsidR="001A3374" w:rsidRDefault="001A3374" w:rsidP="00FE37CA">
      <w:pPr>
        <w:pStyle w:val="ListParagraph"/>
        <w:spacing w:after="120" w:line="276" w:lineRule="auto"/>
        <w:ind w:left="720"/>
        <w:contextualSpacing w:val="0"/>
        <w:rPr>
          <w:szCs w:val="20"/>
        </w:rPr>
      </w:pPr>
    </w:p>
    <w:p w14:paraId="4C790629" w14:textId="00F750CC" w:rsidR="0080568E" w:rsidRPr="00AF1ECE" w:rsidRDefault="006B3190" w:rsidP="004F301C">
      <w:pPr>
        <w:pStyle w:val="Heading1"/>
        <w:numPr>
          <w:ilvl w:val="1"/>
          <w:numId w:val="42"/>
        </w:numPr>
        <w:ind w:left="426"/>
      </w:pPr>
      <w:bookmarkStart w:id="24" w:name="_Toc235011625"/>
      <w:r>
        <w:lastRenderedPageBreak/>
        <w:t xml:space="preserve"> </w:t>
      </w:r>
      <w:r w:rsidR="0080568E" w:rsidRPr="00AF1ECE">
        <w:t>Use of Artificial Intelligence (AI) Tools</w:t>
      </w:r>
      <w:bookmarkEnd w:id="24"/>
    </w:p>
    <w:p w14:paraId="59EE3606" w14:textId="77777777" w:rsidR="0080568E" w:rsidRPr="0080568E" w:rsidRDefault="0080568E" w:rsidP="00AF1ECE">
      <w:pPr>
        <w:spacing w:after="120" w:line="276" w:lineRule="auto"/>
        <w:jc w:val="both"/>
      </w:pPr>
      <w:r w:rsidRPr="0080568E">
        <w:t>The SSC recognises that applicants may choose to use Artificial Intelligence (AI) tools to assist in the development of templates, policies, procedures, guidance documents, and other management system resources. The use of AI-assisted tools is becoming an increasingly common business practice and may provide a useful starting point for developing documentation.</w:t>
      </w:r>
    </w:p>
    <w:p w14:paraId="229B69EF" w14:textId="77777777" w:rsidR="0080568E" w:rsidRPr="0080568E" w:rsidRDefault="0080568E" w:rsidP="00AF1ECE">
      <w:pPr>
        <w:spacing w:after="120" w:line="276" w:lineRule="auto"/>
        <w:jc w:val="both"/>
      </w:pPr>
      <w:r w:rsidRPr="0080568E">
        <w:t>However, documents generated wholly or partially using AI tools must be reviewed, customised, and adapted to accurately reflect the applicant's own business activities, risks, processes, and organisational practices. The Responsible Product Certification Programme will not accept generic AI-generated content that has not been appropriately tailored to the applicant's specific circumstances.</w:t>
      </w:r>
    </w:p>
    <w:p w14:paraId="3F3BC2ED" w14:textId="77777777" w:rsidR="0080568E" w:rsidRPr="0080568E" w:rsidRDefault="0080568E" w:rsidP="00AF1ECE">
      <w:pPr>
        <w:spacing w:after="120" w:line="276" w:lineRule="auto"/>
        <w:jc w:val="both"/>
      </w:pPr>
      <w:r w:rsidRPr="0080568E">
        <w:t>Regardless of how documents are created, applicants must be able to demonstrate that the documented policies, procedures, and systems have been implemented within the business and are actively used to support day-to-day operations.</w:t>
      </w:r>
    </w:p>
    <w:p w14:paraId="72B1D46A" w14:textId="77777777" w:rsidR="0080568E" w:rsidRDefault="0080568E" w:rsidP="00AF1ECE">
      <w:pPr>
        <w:spacing w:after="120" w:line="276" w:lineRule="auto"/>
        <w:jc w:val="both"/>
      </w:pPr>
      <w:r w:rsidRPr="0080568E">
        <w:t>Audit assessments will focus on the effectiveness, suitability, and deployment of management systems and practices rather than the method used to create the supporting documentation.</w:t>
      </w:r>
    </w:p>
    <w:p w14:paraId="1F8B1CC7" w14:textId="77777777" w:rsidR="00B84A71" w:rsidRPr="00B84A71" w:rsidRDefault="00B84A71" w:rsidP="00B84A71">
      <w:pPr>
        <w:spacing w:after="120" w:line="276" w:lineRule="auto"/>
        <w:jc w:val="both"/>
        <w:rPr>
          <w:b/>
          <w:bCs/>
        </w:rPr>
      </w:pPr>
      <w:r w:rsidRPr="00B84A71">
        <w:rPr>
          <w:b/>
          <w:bCs/>
        </w:rPr>
        <w:t>Customisation Requirements for AI-Generated Content</w:t>
      </w:r>
    </w:p>
    <w:p w14:paraId="36DBC27B" w14:textId="77777777" w:rsidR="00B84A71" w:rsidRPr="00B84A71" w:rsidRDefault="00B84A71" w:rsidP="00B84A71">
      <w:pPr>
        <w:spacing w:after="120" w:line="276" w:lineRule="auto"/>
        <w:jc w:val="both"/>
      </w:pPr>
      <w:r w:rsidRPr="00B84A71">
        <w:t>Where AI-generated content is used, applicants should ensure that the resulting documents are customised to reflect their specific business. Appropriate customisation may include:</w:t>
      </w:r>
    </w:p>
    <w:p w14:paraId="27C0A766" w14:textId="77777777" w:rsidR="00B84A71" w:rsidRPr="00B84A71" w:rsidRDefault="00B84A71" w:rsidP="00B84A71">
      <w:pPr>
        <w:numPr>
          <w:ilvl w:val="0"/>
          <w:numId w:val="47"/>
        </w:numPr>
        <w:spacing w:after="120" w:line="276" w:lineRule="auto"/>
        <w:jc w:val="both"/>
      </w:pPr>
      <w:r w:rsidRPr="00B84A71">
        <w:t>Incorporating the organisation's structure, roles, responsibilities, and reporting lines.</w:t>
      </w:r>
    </w:p>
    <w:p w14:paraId="24E2CF2B" w14:textId="77777777" w:rsidR="00B84A71" w:rsidRPr="00B84A71" w:rsidRDefault="00B84A71" w:rsidP="00B84A71">
      <w:pPr>
        <w:numPr>
          <w:ilvl w:val="0"/>
          <w:numId w:val="47"/>
        </w:numPr>
        <w:spacing w:after="120" w:line="276" w:lineRule="auto"/>
        <w:jc w:val="both"/>
      </w:pPr>
      <w:r w:rsidRPr="00B84A71">
        <w:t>Reflecting the applicant's actual products, services, operations, and locations.</w:t>
      </w:r>
    </w:p>
    <w:p w14:paraId="2C3279AB" w14:textId="77777777" w:rsidR="00B84A71" w:rsidRPr="00B84A71" w:rsidRDefault="00B84A71" w:rsidP="00B84A71">
      <w:pPr>
        <w:numPr>
          <w:ilvl w:val="0"/>
          <w:numId w:val="47"/>
        </w:numPr>
        <w:spacing w:after="120" w:line="276" w:lineRule="auto"/>
        <w:jc w:val="both"/>
      </w:pPr>
      <w:r w:rsidRPr="00B84A71">
        <w:t>Identifying business-specific environmental, health and safety, quality, social, and governance risks.</w:t>
      </w:r>
    </w:p>
    <w:p w14:paraId="27724ED1" w14:textId="77777777" w:rsidR="00B84A71" w:rsidRPr="00B84A71" w:rsidRDefault="00B84A71" w:rsidP="00B84A71">
      <w:pPr>
        <w:numPr>
          <w:ilvl w:val="0"/>
          <w:numId w:val="47"/>
        </w:numPr>
        <w:spacing w:after="120" w:line="276" w:lineRule="auto"/>
        <w:jc w:val="both"/>
      </w:pPr>
      <w:r w:rsidRPr="00B84A71">
        <w:t>Referencing the organisation's existing systems, procedures, forms, records, and management processes.</w:t>
      </w:r>
    </w:p>
    <w:p w14:paraId="67467C85" w14:textId="77777777" w:rsidR="00B84A71" w:rsidRPr="00B84A71" w:rsidRDefault="00B84A71" w:rsidP="00B84A71">
      <w:pPr>
        <w:numPr>
          <w:ilvl w:val="0"/>
          <w:numId w:val="47"/>
        </w:numPr>
        <w:spacing w:after="120" w:line="276" w:lineRule="auto"/>
        <w:jc w:val="both"/>
      </w:pPr>
      <w:r w:rsidRPr="00B84A71">
        <w:t>Aligning responsibilities and decision-making authorities with actual personnel and positions.</w:t>
      </w:r>
    </w:p>
    <w:p w14:paraId="1623D6EE" w14:textId="77777777" w:rsidR="00B84A71" w:rsidRPr="00B84A71" w:rsidRDefault="00B84A71" w:rsidP="00B84A71">
      <w:pPr>
        <w:numPr>
          <w:ilvl w:val="0"/>
          <w:numId w:val="47"/>
        </w:numPr>
        <w:spacing w:after="120" w:line="276" w:lineRule="auto"/>
        <w:jc w:val="both"/>
      </w:pPr>
      <w:r w:rsidRPr="00B84A71">
        <w:t>Incorporating relevant legal, regulatory, customer, and certification requirements applicable to the business.</w:t>
      </w:r>
    </w:p>
    <w:p w14:paraId="77F92F6A" w14:textId="77777777" w:rsidR="00B84A71" w:rsidRPr="00B84A71" w:rsidRDefault="00B84A71" w:rsidP="00B84A71">
      <w:pPr>
        <w:numPr>
          <w:ilvl w:val="0"/>
          <w:numId w:val="47"/>
        </w:numPr>
        <w:spacing w:after="120" w:line="276" w:lineRule="auto"/>
        <w:jc w:val="both"/>
      </w:pPr>
      <w:r w:rsidRPr="00B84A71">
        <w:t>Removing generic content that is not relevant to the organisation's activities.</w:t>
      </w:r>
    </w:p>
    <w:p w14:paraId="2D9CF63C" w14:textId="77777777" w:rsidR="00B84A71" w:rsidRPr="00B84A71" w:rsidRDefault="00B84A71" w:rsidP="00B84A71">
      <w:pPr>
        <w:numPr>
          <w:ilvl w:val="0"/>
          <w:numId w:val="47"/>
        </w:numPr>
        <w:spacing w:after="120" w:line="276" w:lineRule="auto"/>
        <w:jc w:val="both"/>
      </w:pPr>
      <w:r w:rsidRPr="00B84A71">
        <w:t>Including evidence of implementation, monitoring, review, and continual improvement processes relevant to the business.</w:t>
      </w:r>
    </w:p>
    <w:p w14:paraId="6C357BBF" w14:textId="0BEABEAB" w:rsidR="00B84A71" w:rsidRPr="00B84A71" w:rsidRDefault="00B84A71" w:rsidP="00B84A71">
      <w:pPr>
        <w:spacing w:after="120" w:line="276" w:lineRule="auto"/>
        <w:jc w:val="both"/>
      </w:pPr>
      <w:r w:rsidRPr="00B84A71">
        <w:t xml:space="preserve">Applicants </w:t>
      </w:r>
      <w:r>
        <w:t>must</w:t>
      </w:r>
      <w:r w:rsidRPr="00B84A71">
        <w:t xml:space="preserve"> be able to demonstrate that any AI-generated content has been reviewed by competent personnel and adapted to reflect the organisation's actual operations and management practices. Documentation that remains generic, contains inaccurate business information, references non-existent processes, or cannot be demonstrated to be in operational use may be deemed non-compliant during the audit process.</w:t>
      </w:r>
    </w:p>
    <w:p w14:paraId="3BEA891E" w14:textId="73005218" w:rsidR="006B3190" w:rsidRDefault="006B3190">
      <w:pPr>
        <w:spacing w:line="259" w:lineRule="auto"/>
      </w:pPr>
      <w:r>
        <w:br w:type="page"/>
      </w:r>
    </w:p>
    <w:p w14:paraId="1A5B8309" w14:textId="551E0AD4" w:rsidR="006B3190" w:rsidRDefault="006B3190" w:rsidP="004F301C">
      <w:pPr>
        <w:pStyle w:val="Heading1"/>
        <w:numPr>
          <w:ilvl w:val="1"/>
          <w:numId w:val="42"/>
        </w:numPr>
        <w:ind w:left="284"/>
      </w:pPr>
      <w:bookmarkStart w:id="25" w:name="_Toc235011624"/>
      <w:r>
        <w:lastRenderedPageBreak/>
        <w:t>Preparing Your Audit Submission</w:t>
      </w:r>
      <w:bookmarkEnd w:id="25"/>
      <w:r>
        <w:t xml:space="preserve"> </w:t>
      </w:r>
    </w:p>
    <w:p w14:paraId="43BEB787" w14:textId="77777777" w:rsidR="006B3190" w:rsidRDefault="006B3190" w:rsidP="006B3190">
      <w:r>
        <w:t>The following pages provide guidance to preparing evidence for your audit.</w:t>
      </w:r>
    </w:p>
    <w:p w14:paraId="069385EC" w14:textId="77777777" w:rsidR="006B3190" w:rsidRPr="00A26B08" w:rsidRDefault="006B3190" w:rsidP="006B3190">
      <w:pPr>
        <w:rPr>
          <w:b/>
          <w:bCs/>
          <w:sz w:val="28"/>
          <w:szCs w:val="28"/>
        </w:rPr>
      </w:pPr>
      <w:r w:rsidRPr="00A26B08">
        <w:rPr>
          <w:b/>
          <w:bCs/>
          <w:sz w:val="28"/>
          <w:szCs w:val="28"/>
        </w:rPr>
        <w:t>BEFORE YOU START:</w:t>
      </w:r>
    </w:p>
    <w:p w14:paraId="648553F9" w14:textId="77777777" w:rsidR="006B3190" w:rsidRPr="00011741" w:rsidRDefault="006B3190" w:rsidP="006B3190">
      <w:pPr>
        <w:spacing w:after="120" w:line="276" w:lineRule="auto"/>
        <w:jc w:val="both"/>
        <w:rPr>
          <w:szCs w:val="20"/>
        </w:rPr>
      </w:pPr>
      <w:r w:rsidRPr="00011741">
        <w:rPr>
          <w:szCs w:val="20"/>
        </w:rPr>
        <w:t xml:space="preserve">Some quick notes once you have your audit portal invitation: </w:t>
      </w:r>
    </w:p>
    <w:p w14:paraId="69F35BDC" w14:textId="77777777" w:rsidR="006B3190" w:rsidRPr="00011741" w:rsidRDefault="006B3190" w:rsidP="006B3190">
      <w:pPr>
        <w:pStyle w:val="ListParagraph"/>
        <w:numPr>
          <w:ilvl w:val="0"/>
          <w:numId w:val="39"/>
        </w:numPr>
        <w:spacing w:after="120" w:line="276" w:lineRule="auto"/>
        <w:contextualSpacing w:val="0"/>
        <w:jc w:val="both"/>
        <w:rPr>
          <w:szCs w:val="20"/>
        </w:rPr>
      </w:pPr>
      <w:r w:rsidRPr="00011741">
        <w:rPr>
          <w:szCs w:val="20"/>
        </w:rPr>
        <w:t xml:space="preserve">Please download a copy of the </w:t>
      </w:r>
      <w:r w:rsidRPr="00011741">
        <w:rPr>
          <w:b/>
          <w:bCs/>
          <w:szCs w:val="20"/>
          <w:u w:val="single"/>
        </w:rPr>
        <w:t>RPP Easy Planner</w:t>
      </w:r>
      <w:r w:rsidRPr="00011741">
        <w:rPr>
          <w:szCs w:val="20"/>
        </w:rPr>
        <w:t xml:space="preserve"> – select the level you want to be audited to – and open that tab in the workbook – then use that to plan your approach to the audit. </w:t>
      </w:r>
    </w:p>
    <w:p w14:paraId="3817F00C" w14:textId="77777777" w:rsidR="006B3190" w:rsidRPr="00011741" w:rsidRDefault="006B3190" w:rsidP="006B3190">
      <w:pPr>
        <w:pStyle w:val="ListParagraph"/>
        <w:spacing w:after="120" w:line="276" w:lineRule="auto"/>
        <w:ind w:left="720"/>
        <w:contextualSpacing w:val="0"/>
        <w:jc w:val="both"/>
        <w:rPr>
          <w:szCs w:val="20"/>
        </w:rPr>
      </w:pPr>
      <w:r w:rsidRPr="00011741">
        <w:rPr>
          <w:szCs w:val="20"/>
        </w:rPr>
        <w:t>Our SSC Audit Support Specialist will guide you in that decision.</w:t>
      </w:r>
    </w:p>
    <w:p w14:paraId="0960D022" w14:textId="77777777" w:rsidR="006B3190" w:rsidRPr="00011741" w:rsidRDefault="006B3190" w:rsidP="006B3190">
      <w:pPr>
        <w:pStyle w:val="ListParagraph"/>
        <w:numPr>
          <w:ilvl w:val="0"/>
          <w:numId w:val="39"/>
        </w:numPr>
        <w:spacing w:after="120" w:line="276" w:lineRule="auto"/>
        <w:contextualSpacing w:val="0"/>
        <w:jc w:val="both"/>
        <w:rPr>
          <w:szCs w:val="20"/>
        </w:rPr>
      </w:pPr>
      <w:r w:rsidRPr="00011741">
        <w:rPr>
          <w:szCs w:val="20"/>
        </w:rPr>
        <w:t>The on-line audit app is set up to open a new browser tab when you are working on your submission – the home page tab will always be open for you to go back to – so you can access links and templates</w:t>
      </w:r>
    </w:p>
    <w:p w14:paraId="621D5EAC" w14:textId="77777777" w:rsidR="006B3190" w:rsidRPr="00011741" w:rsidRDefault="006B3190" w:rsidP="006B3190">
      <w:pPr>
        <w:pStyle w:val="ListParagraph"/>
        <w:numPr>
          <w:ilvl w:val="0"/>
          <w:numId w:val="39"/>
        </w:numPr>
        <w:spacing w:after="120" w:line="276" w:lineRule="auto"/>
        <w:contextualSpacing w:val="0"/>
        <w:jc w:val="both"/>
        <w:rPr>
          <w:szCs w:val="20"/>
        </w:rPr>
      </w:pPr>
      <w:r w:rsidRPr="00011741">
        <w:rPr>
          <w:szCs w:val="20"/>
        </w:rPr>
        <w:t>None of the SSC Level criteria applies to the RPP audits</w:t>
      </w:r>
    </w:p>
    <w:p w14:paraId="1BC5E0C7" w14:textId="77777777" w:rsidR="006B3190" w:rsidRPr="00011741" w:rsidRDefault="006B3190" w:rsidP="006B3190">
      <w:pPr>
        <w:pStyle w:val="ListParagraph"/>
        <w:numPr>
          <w:ilvl w:val="0"/>
          <w:numId w:val="39"/>
        </w:numPr>
        <w:spacing w:after="120" w:line="276" w:lineRule="auto"/>
        <w:contextualSpacing w:val="0"/>
        <w:jc w:val="both"/>
        <w:rPr>
          <w:szCs w:val="20"/>
        </w:rPr>
      </w:pPr>
      <w:r w:rsidRPr="00011741">
        <w:rPr>
          <w:szCs w:val="20"/>
        </w:rPr>
        <w:t xml:space="preserve">Remember to </w:t>
      </w:r>
      <w:r w:rsidRPr="00011741">
        <w:rPr>
          <w:b/>
          <w:bCs/>
          <w:szCs w:val="20"/>
        </w:rPr>
        <w:t>click SAVE</w:t>
      </w:r>
      <w:r w:rsidRPr="00011741">
        <w:rPr>
          <w:szCs w:val="20"/>
        </w:rPr>
        <w:t xml:space="preserve"> before you finish a session in the portal.</w:t>
      </w:r>
    </w:p>
    <w:p w14:paraId="114CE22D" w14:textId="77777777" w:rsidR="006B3190" w:rsidRPr="00011741" w:rsidRDefault="006B3190" w:rsidP="006B3190">
      <w:pPr>
        <w:pStyle w:val="ListParagraph"/>
        <w:numPr>
          <w:ilvl w:val="0"/>
          <w:numId w:val="39"/>
        </w:numPr>
        <w:spacing w:after="120" w:line="276" w:lineRule="auto"/>
        <w:contextualSpacing w:val="0"/>
        <w:jc w:val="both"/>
        <w:rPr>
          <w:szCs w:val="20"/>
        </w:rPr>
      </w:pPr>
      <w:r w:rsidRPr="00011741">
        <w:rPr>
          <w:szCs w:val="20"/>
        </w:rPr>
        <w:t xml:space="preserve">Please be aware that there is a </w:t>
      </w:r>
      <w:r w:rsidRPr="00011741">
        <w:rPr>
          <w:b/>
          <w:bCs/>
          <w:szCs w:val="20"/>
        </w:rPr>
        <w:t>12 month grace period</w:t>
      </w:r>
      <w:r w:rsidRPr="00011741">
        <w:rPr>
          <w:szCs w:val="20"/>
        </w:rPr>
        <w:t xml:space="preserve"> for Credit 4.1 if this is your first SSC RPP audit – you will need to follow the grace period requirements at 4.1 to invoke this.</w:t>
      </w:r>
    </w:p>
    <w:p w14:paraId="4D8D8E72" w14:textId="77777777" w:rsidR="006B3190" w:rsidRDefault="006B3190" w:rsidP="006B3190">
      <w:pPr>
        <w:pStyle w:val="ListParagraph"/>
        <w:spacing w:after="120" w:line="276" w:lineRule="auto"/>
        <w:ind w:left="720"/>
        <w:contextualSpacing w:val="0"/>
        <w:jc w:val="both"/>
        <w:rPr>
          <w:szCs w:val="20"/>
        </w:rPr>
      </w:pPr>
      <w:r w:rsidRPr="00011741">
        <w:rPr>
          <w:szCs w:val="20"/>
        </w:rPr>
        <w:t>Please note that we have set up a template with options for your steel merchant to respond to the 4.1 template – if they are uncertain about what they need to give you – the template can be downloaded from the ‘Documents Tab under 4.1 – you can send that to them.</w:t>
      </w:r>
    </w:p>
    <w:p w14:paraId="6E5A5428" w14:textId="77777777" w:rsidR="00B84A71" w:rsidRPr="0080568E" w:rsidRDefault="00B84A71" w:rsidP="00AF1ECE">
      <w:pPr>
        <w:spacing w:after="120" w:line="276" w:lineRule="auto"/>
        <w:jc w:val="both"/>
      </w:pPr>
    </w:p>
    <w:p w14:paraId="04D534DF" w14:textId="674D1FE5" w:rsidR="00412655" w:rsidRDefault="00412655" w:rsidP="00315E3C">
      <w:pPr>
        <w:pStyle w:val="Heading1"/>
        <w:numPr>
          <w:ilvl w:val="0"/>
          <w:numId w:val="0"/>
        </w:numPr>
        <w:ind w:left="680" w:hanging="680"/>
      </w:pPr>
      <w:bookmarkStart w:id="26" w:name="_Toc235011626"/>
      <w:r>
        <w:lastRenderedPageBreak/>
        <w:t>Principle 1: Governance</w:t>
      </w:r>
      <w:bookmarkEnd w:id="26"/>
      <w:r>
        <w:t xml:space="preserve"> </w:t>
      </w:r>
    </w:p>
    <w:p w14:paraId="5007778D" w14:textId="63081551" w:rsidR="00412655" w:rsidRPr="00342EA7" w:rsidRDefault="00412655" w:rsidP="00342EA7">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rPr>
          <w:sz w:val="32"/>
          <w:szCs w:val="32"/>
        </w:rPr>
      </w:pPr>
      <w:bookmarkStart w:id="27" w:name="_Toc235011627"/>
      <w:r w:rsidRPr="00342EA7">
        <w:rPr>
          <w:sz w:val="32"/>
          <w:szCs w:val="32"/>
        </w:rPr>
        <w:t>Credit 1.1 Business Integrity</w:t>
      </w:r>
      <w:bookmarkEnd w:id="27"/>
      <w:r w:rsidRPr="00342EA7">
        <w:rPr>
          <w:sz w:val="32"/>
          <w:szCs w:val="32"/>
        </w:rPr>
        <w:t xml:space="preserve"> </w:t>
      </w:r>
    </w:p>
    <w:p w14:paraId="1D28118C" w14:textId="27069D6F" w:rsidR="003B4882" w:rsidRPr="000F21A3" w:rsidRDefault="00315E3C" w:rsidP="0073041A">
      <w:pPr>
        <w:pStyle w:val="Heading3"/>
        <w:numPr>
          <w:ilvl w:val="0"/>
          <w:numId w:val="0"/>
        </w:numPr>
        <w:ind w:left="680" w:hanging="680"/>
        <w:rPr>
          <w:u w:val="single"/>
        </w:rPr>
      </w:pPr>
      <w:bookmarkStart w:id="28" w:name="_Toc235011628"/>
      <w:r w:rsidRPr="0021791F">
        <w:t>C</w:t>
      </w:r>
      <w:r w:rsidR="003B4882" w:rsidRPr="0021791F">
        <w:t>ode of Conduct</w:t>
      </w:r>
      <w:r w:rsidR="0073041A" w:rsidRPr="0021791F">
        <w:t>:</w:t>
      </w:r>
      <w:bookmarkEnd w:id="28"/>
      <w:r w:rsidR="0073041A" w:rsidRPr="0021791F">
        <w:t xml:space="preserve"> </w:t>
      </w:r>
    </w:p>
    <w:p w14:paraId="45FC6120" w14:textId="17558467" w:rsidR="003B4882" w:rsidRDefault="003B4882" w:rsidP="003B4882">
      <w:pPr>
        <w:rPr>
          <w:b/>
          <w:bCs/>
        </w:rPr>
      </w:pPr>
      <w:r>
        <w:rPr>
          <w:b/>
          <w:bCs/>
        </w:rPr>
        <w:t xml:space="preserve">The Applicant promotes ethical and responsible </w:t>
      </w:r>
      <w:r w:rsidRPr="003B4882">
        <w:rPr>
          <w:b/>
          <w:bCs/>
        </w:rPr>
        <w:t>decision-making and complies with all relevant polic</w:t>
      </w:r>
      <w:r w:rsidR="00351814">
        <w:rPr>
          <w:b/>
          <w:bCs/>
        </w:rPr>
        <w:t>ies</w:t>
      </w:r>
      <w:r w:rsidRPr="003B4882">
        <w:rPr>
          <w:b/>
          <w:bCs/>
        </w:rPr>
        <w:t>, laws, regulations, and codes of best business practice.</w:t>
      </w:r>
    </w:p>
    <w:p w14:paraId="0AAD7F0F" w14:textId="77777777" w:rsidR="00DA4436" w:rsidRDefault="00DA4436" w:rsidP="00B5758F">
      <w:pPr>
        <w:pStyle w:val="Heading5"/>
        <w:pBdr>
          <w:top w:val="dashSmallGap" w:sz="4" w:space="1" w:color="auto"/>
          <w:left w:val="dashSmallGap" w:sz="4" w:space="4" w:color="auto"/>
          <w:bottom w:val="dashSmallGap" w:sz="4" w:space="1" w:color="auto"/>
          <w:right w:val="dashSmallGap" w:sz="4" w:space="4" w:color="auto"/>
        </w:pBdr>
      </w:pPr>
      <w:r>
        <w:t xml:space="preserve">Guidance: </w:t>
      </w:r>
    </w:p>
    <w:p w14:paraId="3CF0280F" w14:textId="189B83A7" w:rsidR="00DA4436" w:rsidRDefault="00DA4436" w:rsidP="00B5758F">
      <w:pPr>
        <w:pBdr>
          <w:top w:val="dashSmallGap" w:sz="4" w:space="1" w:color="auto"/>
          <w:left w:val="dashSmallGap" w:sz="4" w:space="4" w:color="auto"/>
          <w:bottom w:val="dashSmallGap" w:sz="4" w:space="1" w:color="auto"/>
          <w:right w:val="dashSmallGap" w:sz="4" w:space="4" w:color="auto"/>
        </w:pBdr>
      </w:pPr>
      <w:r w:rsidRPr="003B4882">
        <w:t>A Code of Conduct is a set of rules or standards of conduct for employees of an organisation to follow, including the relationship between employees and with their customers. They can guard against misconduct and opportunistic behaviour, while fostering long</w:t>
      </w:r>
      <w:r w:rsidR="00B80341">
        <w:t>-</w:t>
      </w:r>
      <w:r w:rsidRPr="003B4882">
        <w:t xml:space="preserve">term changes to business culture. </w:t>
      </w:r>
    </w:p>
    <w:p w14:paraId="643D9779" w14:textId="77777777" w:rsidR="00DA4436" w:rsidRDefault="00DA4436" w:rsidP="00B5758F">
      <w:pPr>
        <w:pBdr>
          <w:top w:val="dashSmallGap" w:sz="4" w:space="1" w:color="auto"/>
          <w:left w:val="dashSmallGap" w:sz="4" w:space="4" w:color="auto"/>
          <w:bottom w:val="dashSmallGap" w:sz="4" w:space="1" w:color="auto"/>
          <w:right w:val="dashSmallGap" w:sz="4" w:space="4" w:color="auto"/>
        </w:pBdr>
      </w:pPr>
      <w:r w:rsidRPr="003B4882">
        <w:t>Records of communication and training of employees in the Code of Conduct must be provided. If there is an external or internal complaint about breaches of the Code of Conduct, evidence that the Applicant has addressed the complaint must be provided.</w:t>
      </w:r>
    </w:p>
    <w:p w14:paraId="1D5D3194" w14:textId="77777777" w:rsidR="00DA4436" w:rsidRDefault="00DA4436" w:rsidP="00DA4436">
      <w:pPr>
        <w:pStyle w:val="Heading5"/>
      </w:pPr>
      <w:r>
        <w:t xml:space="preserve">Supporting Tools: </w:t>
      </w:r>
    </w:p>
    <w:p w14:paraId="1B43C9E4" w14:textId="77777777" w:rsidR="00DA4436" w:rsidRDefault="00DA4436" w:rsidP="00DA4436">
      <w:r w:rsidRPr="00856525">
        <w:t>SSC Code of Conduct template (optional)</w:t>
      </w:r>
    </w:p>
    <w:p w14:paraId="76B6E452" w14:textId="40592326" w:rsidR="00DA4436" w:rsidRPr="00E84693" w:rsidRDefault="00EA1AB3" w:rsidP="00DA4436">
      <w:pPr>
        <w:rPr>
          <w:rFonts w:ascii="Work Sans Medium" w:hAnsi="Work Sans Medium"/>
          <w:color w:val="2B2869" w:themeColor="text2"/>
          <w:sz w:val="24"/>
          <w:szCs w:val="24"/>
        </w:rPr>
      </w:pPr>
      <w:r w:rsidRPr="00226EC5">
        <w:rPr>
          <w:rFonts w:ascii="Work Sans Medium" w:hAnsi="Work Sans Medium"/>
          <w:color w:val="2B2869" w:themeColor="text2"/>
          <w:sz w:val="24"/>
          <w:szCs w:val="24"/>
          <w:u w:val="single"/>
        </w:rPr>
        <w:t>Evidenc</w:t>
      </w:r>
      <w:r w:rsidR="00342EA7" w:rsidRPr="00226EC5">
        <w:rPr>
          <w:rFonts w:ascii="Work Sans Medium" w:hAnsi="Work Sans Medium"/>
          <w:color w:val="2B2869" w:themeColor="text2"/>
          <w:sz w:val="24"/>
          <w:szCs w:val="24"/>
          <w:u w:val="single"/>
        </w:rPr>
        <w:t xml:space="preserve">e </w:t>
      </w:r>
      <w:r w:rsidR="00E84693" w:rsidRPr="00226EC5">
        <w:rPr>
          <w:rFonts w:ascii="Work Sans Medium" w:hAnsi="Work Sans Medium"/>
          <w:color w:val="2B2869" w:themeColor="text2"/>
          <w:sz w:val="24"/>
          <w:szCs w:val="24"/>
          <w:u w:val="single"/>
        </w:rPr>
        <w:t>Requirements</w:t>
      </w:r>
    </w:p>
    <w:p w14:paraId="6E9B5F53" w14:textId="61A053D2" w:rsidR="0069140D" w:rsidRPr="001B1884" w:rsidRDefault="0069140D" w:rsidP="0069140D">
      <w:pPr>
        <w:rPr>
          <w:color w:val="000000" w:themeColor="text1"/>
        </w:rPr>
      </w:pPr>
      <w:r w:rsidRPr="001B1884">
        <w:rPr>
          <w:color w:val="000000" w:themeColor="text1"/>
        </w:rPr>
        <w:t>The applicant to provide evidence of current certification to ISO:9001</w:t>
      </w:r>
    </w:p>
    <w:p w14:paraId="11471272" w14:textId="14C48BBB" w:rsidR="0069140D" w:rsidRPr="007D51DC" w:rsidRDefault="0069140D" w:rsidP="003B4882">
      <w:pPr>
        <w:rPr>
          <w:color w:val="FFFFFF" w:themeColor="background1"/>
        </w:rPr>
      </w:pPr>
      <w:r w:rsidRPr="007D51DC">
        <w:rPr>
          <w:color w:val="FFFFFF" w:themeColor="background1"/>
          <w:highlight w:val="black"/>
        </w:rPr>
        <w:t>OR</w:t>
      </w:r>
    </w:p>
    <w:p w14:paraId="12F25418" w14:textId="5BFCEE19" w:rsidR="003B4882" w:rsidRPr="001B1884" w:rsidRDefault="003B4882" w:rsidP="003B4882">
      <w:r w:rsidRPr="001B1884">
        <w:t>The Applicant’s ethics and operating principles are formalised in a written Code of Conduct</w:t>
      </w:r>
      <w:r w:rsidR="00FC6F1D" w:rsidRPr="001B1884">
        <w:t xml:space="preserve"> </w:t>
      </w:r>
      <w:r w:rsidRPr="001B1884">
        <w:t>addressing the following matters:</w:t>
      </w:r>
    </w:p>
    <w:p w14:paraId="4AA9F1DC" w14:textId="77777777" w:rsidR="003B4882" w:rsidRPr="001B1884" w:rsidRDefault="003B4882" w:rsidP="00724B50">
      <w:pPr>
        <w:pStyle w:val="ListParagraph"/>
        <w:numPr>
          <w:ilvl w:val="0"/>
          <w:numId w:val="8"/>
        </w:numPr>
      </w:pPr>
      <w:r w:rsidRPr="001B1884">
        <w:t>Inclusion and Diversity</w:t>
      </w:r>
    </w:p>
    <w:p w14:paraId="7AF58659" w14:textId="77777777" w:rsidR="003B4882" w:rsidRPr="001B1884" w:rsidRDefault="003B4882" w:rsidP="00724B50">
      <w:pPr>
        <w:pStyle w:val="ListParagraph"/>
        <w:numPr>
          <w:ilvl w:val="0"/>
          <w:numId w:val="8"/>
        </w:numPr>
      </w:pPr>
      <w:r w:rsidRPr="001B1884">
        <w:t>Conflicts of interest</w:t>
      </w:r>
    </w:p>
    <w:p w14:paraId="2CF039CE" w14:textId="77777777" w:rsidR="003B4882" w:rsidRPr="001B1884" w:rsidRDefault="003B4882" w:rsidP="00724B50">
      <w:pPr>
        <w:pStyle w:val="ListParagraph"/>
        <w:numPr>
          <w:ilvl w:val="0"/>
          <w:numId w:val="8"/>
        </w:numPr>
      </w:pPr>
      <w:r w:rsidRPr="001B1884">
        <w:t>Anti-bribery and corruption</w:t>
      </w:r>
    </w:p>
    <w:p w14:paraId="642241BF" w14:textId="77777777" w:rsidR="003B4882" w:rsidRPr="001B1884" w:rsidRDefault="003B4882" w:rsidP="00724B50">
      <w:pPr>
        <w:pStyle w:val="ListParagraph"/>
        <w:numPr>
          <w:ilvl w:val="0"/>
          <w:numId w:val="8"/>
        </w:numPr>
      </w:pPr>
      <w:r w:rsidRPr="001B1884">
        <w:t>Whistleblower mechanism</w:t>
      </w:r>
    </w:p>
    <w:p w14:paraId="6C9508D8" w14:textId="77777777" w:rsidR="003B4882" w:rsidRPr="001B1884" w:rsidRDefault="003B4882" w:rsidP="00724B50">
      <w:pPr>
        <w:pStyle w:val="ListParagraph"/>
        <w:numPr>
          <w:ilvl w:val="0"/>
          <w:numId w:val="8"/>
        </w:numPr>
      </w:pPr>
      <w:r w:rsidRPr="001B1884">
        <w:t>Confidentiality</w:t>
      </w:r>
    </w:p>
    <w:p w14:paraId="748CDCBB" w14:textId="77777777" w:rsidR="003B4882" w:rsidRDefault="003B4882" w:rsidP="00724B50">
      <w:pPr>
        <w:pStyle w:val="ListParagraph"/>
        <w:numPr>
          <w:ilvl w:val="0"/>
          <w:numId w:val="8"/>
        </w:numPr>
      </w:pPr>
      <w:r w:rsidRPr="001B1884">
        <w:t xml:space="preserve">Engaging with communities </w:t>
      </w:r>
    </w:p>
    <w:p w14:paraId="368C3E11" w14:textId="5345E206" w:rsidR="00427342" w:rsidRPr="001B1884" w:rsidRDefault="00427342" w:rsidP="00724B50">
      <w:pPr>
        <w:pStyle w:val="ListParagraph"/>
        <w:numPr>
          <w:ilvl w:val="0"/>
          <w:numId w:val="8"/>
        </w:numPr>
      </w:pPr>
      <w:r>
        <w:t>Privacy Policy or statement</w:t>
      </w:r>
    </w:p>
    <w:p w14:paraId="7E9AADDE" w14:textId="194EEB82" w:rsidR="00342EA7" w:rsidRPr="00625B87" w:rsidRDefault="003B4882" w:rsidP="00625B87">
      <w:r w:rsidRPr="001B1884">
        <w:t>Management and employ</w:t>
      </w:r>
      <w:r w:rsidRPr="001B1884">
        <w:rPr>
          <w:color w:val="000000" w:themeColor="text1"/>
        </w:rPr>
        <w:t>ees must be aware of and trained in the Code of Conduct</w:t>
      </w:r>
      <w:r w:rsidR="00FD07DB" w:rsidRPr="001B1884">
        <w:rPr>
          <w:color w:val="000000" w:themeColor="text1"/>
        </w:rPr>
        <w:t>, and the policy should be periodically reviewed.</w:t>
      </w:r>
      <w:r w:rsidR="00342EA7">
        <w:br w:type="page"/>
      </w:r>
    </w:p>
    <w:p w14:paraId="1963AE3C" w14:textId="788AC453" w:rsidR="003B4882" w:rsidRDefault="003B4882" w:rsidP="00342EA7">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ind w:left="680" w:hanging="680"/>
      </w:pPr>
      <w:bookmarkStart w:id="29" w:name="_Toc235011629"/>
      <w:r>
        <w:lastRenderedPageBreak/>
        <w:t>Credit 1.2 Management Systems</w:t>
      </w:r>
      <w:bookmarkEnd w:id="29"/>
      <w:r>
        <w:t xml:space="preserve"> </w:t>
      </w:r>
    </w:p>
    <w:p w14:paraId="5C2AC084" w14:textId="17EEBB2F" w:rsidR="003B4882" w:rsidRPr="00342EA7" w:rsidRDefault="00315E3C" w:rsidP="00315E3C">
      <w:pPr>
        <w:pStyle w:val="Heading3"/>
        <w:numPr>
          <w:ilvl w:val="0"/>
          <w:numId w:val="0"/>
        </w:numPr>
        <w:ind w:left="680" w:hanging="680"/>
        <w:rPr>
          <w:sz w:val="32"/>
          <w:szCs w:val="32"/>
        </w:rPr>
      </w:pPr>
      <w:bookmarkStart w:id="30" w:name="_Toc235011630"/>
      <w:r w:rsidRPr="00342EA7">
        <w:rPr>
          <w:sz w:val="32"/>
          <w:szCs w:val="32"/>
        </w:rPr>
        <w:t>A. Business Governance</w:t>
      </w:r>
      <w:bookmarkEnd w:id="30"/>
      <w:r w:rsidRPr="00342EA7">
        <w:rPr>
          <w:sz w:val="32"/>
          <w:szCs w:val="32"/>
        </w:rPr>
        <w:t xml:space="preserve"> </w:t>
      </w:r>
    </w:p>
    <w:p w14:paraId="2B39DEB0" w14:textId="77777777" w:rsidR="00315E3C" w:rsidRDefault="00315E3C" w:rsidP="00315E3C">
      <w:pPr>
        <w:rPr>
          <w:b/>
          <w:bCs/>
        </w:rPr>
      </w:pPr>
      <w:r w:rsidRPr="00315E3C">
        <w:rPr>
          <w:b/>
          <w:bCs/>
        </w:rPr>
        <w:t xml:space="preserve">The Applicant ensures that the company operates with good operational governance. </w:t>
      </w:r>
    </w:p>
    <w:p w14:paraId="0866CDFA" w14:textId="77777777" w:rsidR="00F92B60" w:rsidRPr="0001704A" w:rsidRDefault="00F92B60" w:rsidP="00B5758F">
      <w:pPr>
        <w:pBdr>
          <w:top w:val="dashSmallGap" w:sz="4" w:space="1" w:color="auto"/>
          <w:left w:val="dashSmallGap" w:sz="4" w:space="4" w:color="auto"/>
          <w:bottom w:val="dashSmallGap" w:sz="4" w:space="1" w:color="auto"/>
          <w:right w:val="dashSmallGap" w:sz="4" w:space="4" w:color="auto"/>
        </w:pBdr>
        <w:rPr>
          <w:b/>
          <w:bCs/>
        </w:rPr>
      </w:pPr>
      <w:r w:rsidRPr="0001704A">
        <w:rPr>
          <w:b/>
          <w:bCs/>
        </w:rPr>
        <w:t xml:space="preserve">Guidance: </w:t>
      </w:r>
    </w:p>
    <w:p w14:paraId="6F154B8A" w14:textId="1EFFE372" w:rsidR="00356E4E" w:rsidRPr="001B1884" w:rsidRDefault="00356E4E" w:rsidP="00B5758F">
      <w:pPr>
        <w:pBdr>
          <w:top w:val="dashSmallGap" w:sz="4" w:space="1" w:color="auto"/>
          <w:left w:val="dashSmallGap" w:sz="4" w:space="4" w:color="auto"/>
          <w:bottom w:val="dashSmallGap" w:sz="4" w:space="1" w:color="auto"/>
          <w:right w:val="dashSmallGap" w:sz="4" w:space="4" w:color="auto"/>
        </w:pBdr>
      </w:pPr>
      <w:r w:rsidRPr="001B1884">
        <w:t>Accreditation to ISO 9001 Quality Management Systems is deemed to comply with 1.2A.</w:t>
      </w:r>
    </w:p>
    <w:p w14:paraId="6AF8A564" w14:textId="5820CB3F" w:rsidR="00F92B60" w:rsidRPr="001B1884" w:rsidRDefault="00F92B60" w:rsidP="00B5758F">
      <w:pPr>
        <w:pBdr>
          <w:top w:val="dashSmallGap" w:sz="4" w:space="1" w:color="auto"/>
          <w:left w:val="dashSmallGap" w:sz="4" w:space="4" w:color="auto"/>
          <w:bottom w:val="dashSmallGap" w:sz="4" w:space="1" w:color="auto"/>
          <w:right w:val="dashSmallGap" w:sz="4" w:space="4" w:color="auto"/>
        </w:pBdr>
      </w:pPr>
      <w:r w:rsidRPr="001B1884">
        <w:t xml:space="preserve">Guidance for establishing business governance systems is available at </w:t>
      </w:r>
      <w:r w:rsidRPr="00191691">
        <w:t>https://www.business.govt.nz/business-performance/governance/laying-the-groundwork-for-good-governance/</w:t>
      </w:r>
      <w:r w:rsidRPr="001B1884">
        <w:t xml:space="preserve">.  </w:t>
      </w:r>
    </w:p>
    <w:p w14:paraId="687393AF" w14:textId="1F07584F" w:rsidR="00CF693D" w:rsidRDefault="002B222E" w:rsidP="00B5758F">
      <w:pPr>
        <w:pBdr>
          <w:top w:val="dashSmallGap" w:sz="4" w:space="1" w:color="auto"/>
          <w:left w:val="dashSmallGap" w:sz="4" w:space="4" w:color="auto"/>
          <w:bottom w:val="dashSmallGap" w:sz="4" w:space="1" w:color="auto"/>
          <w:right w:val="dashSmallGap" w:sz="4" w:space="4" w:color="auto"/>
        </w:pBdr>
        <w:rPr>
          <w:rFonts w:ascii="Work Sans Medium" w:hAnsi="Work Sans Medium"/>
          <w:color w:val="2B2869" w:themeColor="text2"/>
          <w:sz w:val="24"/>
          <w:szCs w:val="24"/>
          <w:u w:val="single"/>
        </w:rPr>
      </w:pPr>
      <w:r w:rsidRPr="001B1884">
        <w:rPr>
          <w:szCs w:val="20"/>
        </w:rPr>
        <w:t>Guidance resource available in the SSC audit site resource in library</w:t>
      </w:r>
    </w:p>
    <w:p w14:paraId="382BEE6E" w14:textId="36A6305D" w:rsidR="00F92B60" w:rsidRPr="00AA27A0" w:rsidRDefault="00342EA7" w:rsidP="00315E3C">
      <w:pPr>
        <w:rPr>
          <w:rFonts w:ascii="Work Sans Medium" w:hAnsi="Work Sans Medium"/>
          <w:b/>
          <w:bCs/>
          <w:sz w:val="24"/>
          <w:szCs w:val="24"/>
        </w:rPr>
      </w:pPr>
      <w:r w:rsidRPr="00226EC5">
        <w:rPr>
          <w:rFonts w:ascii="Work Sans Medium" w:hAnsi="Work Sans Medium"/>
          <w:color w:val="2B2869" w:themeColor="text2"/>
          <w:sz w:val="24"/>
          <w:szCs w:val="24"/>
          <w:u w:val="single"/>
        </w:rPr>
        <w:t xml:space="preserve">Evidence </w:t>
      </w:r>
      <w:r w:rsidR="00AA27A0" w:rsidRPr="00226EC5">
        <w:rPr>
          <w:rFonts w:ascii="Work Sans Medium" w:hAnsi="Work Sans Medium"/>
          <w:color w:val="2B2869" w:themeColor="text2"/>
          <w:sz w:val="24"/>
          <w:szCs w:val="24"/>
          <w:u w:val="single"/>
        </w:rPr>
        <w:t>Requirements</w:t>
      </w:r>
    </w:p>
    <w:p w14:paraId="50BFE343" w14:textId="77777777" w:rsidR="003726B8" w:rsidRPr="001B1884" w:rsidRDefault="003726B8" w:rsidP="003726B8">
      <w:pPr>
        <w:rPr>
          <w:color w:val="000000" w:themeColor="text1"/>
        </w:rPr>
      </w:pPr>
      <w:r w:rsidRPr="001B1884">
        <w:rPr>
          <w:color w:val="000000" w:themeColor="text1"/>
        </w:rPr>
        <w:t>The applicant to provide evidence of current certification to ISO:9001</w:t>
      </w:r>
    </w:p>
    <w:p w14:paraId="6C7E6E48" w14:textId="77777777" w:rsidR="003726B8" w:rsidRPr="00C65404" w:rsidRDefault="003726B8" w:rsidP="003726B8">
      <w:pPr>
        <w:rPr>
          <w:color w:val="FFFFFF" w:themeColor="background1"/>
        </w:rPr>
      </w:pPr>
      <w:r w:rsidRPr="00C65404">
        <w:rPr>
          <w:color w:val="FFFFFF" w:themeColor="background1"/>
          <w:highlight w:val="black"/>
        </w:rPr>
        <w:t>OR</w:t>
      </w:r>
    </w:p>
    <w:p w14:paraId="5C2772A0" w14:textId="575DA827" w:rsidR="00315E3C" w:rsidRPr="003726B8" w:rsidRDefault="00315E3C" w:rsidP="00315E3C">
      <w:r w:rsidRPr="003726B8">
        <w:t>The Applicant has a business management system that:</w:t>
      </w:r>
    </w:p>
    <w:p w14:paraId="2419A1DB" w14:textId="77777777" w:rsidR="00315E3C" w:rsidRDefault="00315E3C" w:rsidP="00724B50">
      <w:pPr>
        <w:pStyle w:val="ListParagraph"/>
        <w:numPr>
          <w:ilvl w:val="0"/>
          <w:numId w:val="9"/>
        </w:numPr>
      </w:pPr>
      <w:r w:rsidRPr="00315E3C">
        <w:t>Documents policies, procedures, and processes to support the implementation of accountable business practices.</w:t>
      </w:r>
    </w:p>
    <w:p w14:paraId="0D77C129" w14:textId="77777777" w:rsidR="00315E3C" w:rsidRDefault="00315E3C" w:rsidP="00724B50">
      <w:pPr>
        <w:pStyle w:val="ListParagraph"/>
        <w:numPr>
          <w:ilvl w:val="0"/>
          <w:numId w:val="9"/>
        </w:numPr>
      </w:pPr>
      <w:r w:rsidRPr="00315E3C">
        <w:t>Establishes roles and responsibilities for policy implementation.</w:t>
      </w:r>
    </w:p>
    <w:p w14:paraId="027ECA4E" w14:textId="77777777" w:rsidR="00315E3C" w:rsidRDefault="00315E3C" w:rsidP="00724B50">
      <w:pPr>
        <w:pStyle w:val="ListParagraph"/>
        <w:numPr>
          <w:ilvl w:val="0"/>
          <w:numId w:val="9"/>
        </w:numPr>
      </w:pPr>
      <w:r w:rsidRPr="00315E3C">
        <w:t>Communicates its policies and procedures to its workers using methods and channels that are easily accessible to them.</w:t>
      </w:r>
    </w:p>
    <w:p w14:paraId="7F223CA0" w14:textId="77777777" w:rsidR="00315E3C" w:rsidRDefault="00315E3C" w:rsidP="00724B50">
      <w:pPr>
        <w:pStyle w:val="ListParagraph"/>
        <w:numPr>
          <w:ilvl w:val="0"/>
          <w:numId w:val="9"/>
        </w:numPr>
      </w:pPr>
      <w:r w:rsidRPr="00315E3C">
        <w:t>Assigns accountability for policy implementation to senior management.</w:t>
      </w:r>
    </w:p>
    <w:p w14:paraId="3D6F2AD6" w14:textId="0D93EE1B" w:rsidR="00315E3C" w:rsidRDefault="00315E3C" w:rsidP="00724B50">
      <w:pPr>
        <w:pStyle w:val="ListParagraph"/>
        <w:numPr>
          <w:ilvl w:val="0"/>
          <w:numId w:val="9"/>
        </w:numPr>
      </w:pPr>
      <w:r w:rsidRPr="00315E3C">
        <w:t>Provides processes for document control.</w:t>
      </w:r>
    </w:p>
    <w:p w14:paraId="4E72D17A" w14:textId="58A7C845" w:rsidR="00315E3C" w:rsidRPr="00AF7A58" w:rsidRDefault="00315E3C" w:rsidP="00315E3C">
      <w:pPr>
        <w:pStyle w:val="Heading3"/>
        <w:numPr>
          <w:ilvl w:val="0"/>
          <w:numId w:val="0"/>
        </w:numPr>
        <w:ind w:left="680" w:hanging="680"/>
        <w:rPr>
          <w:sz w:val="32"/>
          <w:szCs w:val="32"/>
        </w:rPr>
      </w:pPr>
      <w:bookmarkStart w:id="31" w:name="_Toc235011631"/>
      <w:r w:rsidRPr="00AF7A58">
        <w:rPr>
          <w:sz w:val="32"/>
          <w:szCs w:val="32"/>
        </w:rPr>
        <w:t>B. Safety Management System</w:t>
      </w:r>
      <w:bookmarkEnd w:id="31"/>
    </w:p>
    <w:p w14:paraId="55F9B4A9" w14:textId="77777777" w:rsidR="00ED7585" w:rsidRPr="001B1884" w:rsidRDefault="00ED7585" w:rsidP="009F16B5">
      <w:pPr>
        <w:rPr>
          <w:b/>
          <w:bCs/>
          <w:color w:val="000000" w:themeColor="text1"/>
        </w:rPr>
      </w:pPr>
      <w:r w:rsidRPr="001B1884">
        <w:rPr>
          <w:color w:val="000000" w:themeColor="text1"/>
          <w:sz w:val="19"/>
          <w:szCs w:val="19"/>
        </w:rPr>
        <w:t>The Applicant ensures that the wellbeing, safety and health of employees, contractors, and visitors are of the highest priority</w:t>
      </w:r>
      <w:r w:rsidRPr="001B1884">
        <w:rPr>
          <w:b/>
          <w:bCs/>
          <w:color w:val="000000" w:themeColor="text1"/>
        </w:rPr>
        <w:t xml:space="preserve"> </w:t>
      </w:r>
    </w:p>
    <w:p w14:paraId="28ED30EE" w14:textId="6BC093F9" w:rsidR="009F16B5" w:rsidRPr="001B1884" w:rsidRDefault="009F16B5" w:rsidP="003D3B7E">
      <w:pPr>
        <w:pBdr>
          <w:top w:val="dashSmallGap" w:sz="4" w:space="1" w:color="auto"/>
          <w:left w:val="dashSmallGap" w:sz="4" w:space="4" w:color="auto"/>
          <w:bottom w:val="dashSmallGap" w:sz="4" w:space="1" w:color="auto"/>
          <w:right w:val="dashSmallGap" w:sz="4" w:space="4" w:color="auto"/>
        </w:pBdr>
        <w:rPr>
          <w:b/>
          <w:bCs/>
        </w:rPr>
      </w:pPr>
      <w:r w:rsidRPr="001B1884">
        <w:rPr>
          <w:b/>
          <w:bCs/>
        </w:rPr>
        <w:t>Guidance:</w:t>
      </w:r>
    </w:p>
    <w:p w14:paraId="2E7AEB29" w14:textId="1AAF7873" w:rsidR="009F16B5" w:rsidRPr="001B1884" w:rsidRDefault="009F16B5" w:rsidP="003D3B7E">
      <w:pPr>
        <w:pBdr>
          <w:top w:val="dashSmallGap" w:sz="4" w:space="1" w:color="auto"/>
          <w:left w:val="dashSmallGap" w:sz="4" w:space="4" w:color="auto"/>
          <w:bottom w:val="dashSmallGap" w:sz="4" w:space="1" w:color="auto"/>
          <w:right w:val="dashSmallGap" w:sz="4" w:space="4" w:color="auto"/>
        </w:pBdr>
      </w:pPr>
      <w:r w:rsidRPr="001B1884">
        <w:t xml:space="preserve">A policy is a formal statement of intent and direction, approved by the applicant company’s senior management. </w:t>
      </w:r>
    </w:p>
    <w:p w14:paraId="0144D473" w14:textId="77777777" w:rsidR="009F16B5" w:rsidRPr="00315E3C" w:rsidRDefault="009F16B5" w:rsidP="009F16B5">
      <w:pPr>
        <w:rPr>
          <w:b/>
          <w:bCs/>
        </w:rPr>
      </w:pPr>
      <w:r w:rsidRPr="00315E3C">
        <w:rPr>
          <w:b/>
          <w:bCs/>
        </w:rPr>
        <w:t>Supporting Tools:</w:t>
      </w:r>
    </w:p>
    <w:p w14:paraId="62E4CBF0" w14:textId="663A5947" w:rsidR="009F16B5" w:rsidRPr="001030B2" w:rsidRDefault="009F16B5" w:rsidP="009F16B5">
      <w:pPr>
        <w:pStyle w:val="ListParagraph"/>
        <w:numPr>
          <w:ilvl w:val="0"/>
          <w:numId w:val="11"/>
        </w:numPr>
      </w:pPr>
      <w:r w:rsidRPr="001030B2">
        <w:t>ISO 45001:2018 - Occupational health and safety management systems.</w:t>
      </w:r>
      <w:r w:rsidR="00B80BFE" w:rsidRPr="00B80BFE">
        <w:rPr>
          <w:rFonts w:eastAsia="Times New Roman" w:cs="Times New Roman"/>
        </w:rPr>
        <w:t xml:space="preserve"> </w:t>
      </w:r>
    </w:p>
    <w:p w14:paraId="7E70AA9F" w14:textId="77777777" w:rsidR="009F16B5" w:rsidRPr="001030B2" w:rsidRDefault="009F16B5" w:rsidP="009F16B5">
      <w:pPr>
        <w:pStyle w:val="ListParagraph"/>
        <w:numPr>
          <w:ilvl w:val="0"/>
          <w:numId w:val="11"/>
        </w:numPr>
      </w:pPr>
      <w:r w:rsidRPr="001030B2">
        <w:t xml:space="preserve">Worksafe guidance for businesses: </w:t>
      </w:r>
    </w:p>
    <w:p w14:paraId="434EA04E" w14:textId="5C4F178D" w:rsidR="009F16B5" w:rsidRPr="00154FCE" w:rsidRDefault="009F16B5" w:rsidP="009F16B5">
      <w:pPr>
        <w:pStyle w:val="ListParagraph"/>
        <w:ind w:left="720"/>
        <w:rPr>
          <w:highlight w:val="yellow"/>
        </w:rPr>
      </w:pPr>
      <w:r w:rsidRPr="00191691">
        <w:t>https://www.worksafe.govt.nz/managing-health-and-safety/businesses/</w:t>
      </w:r>
      <w:r>
        <w:t xml:space="preserve"> </w:t>
      </w:r>
    </w:p>
    <w:p w14:paraId="33E472DF" w14:textId="7F8B4581" w:rsidR="009F16B5" w:rsidRPr="00AA27A0" w:rsidRDefault="009F16B5" w:rsidP="009F16B5">
      <w:pPr>
        <w:rPr>
          <w:rFonts w:ascii="Work Sans Medium" w:hAnsi="Work Sans Medium"/>
          <w:b/>
          <w:bCs/>
          <w:sz w:val="24"/>
          <w:szCs w:val="24"/>
        </w:rPr>
      </w:pPr>
      <w:r w:rsidRPr="00226EC5">
        <w:rPr>
          <w:rFonts w:ascii="Work Sans Medium" w:hAnsi="Work Sans Medium"/>
          <w:color w:val="2B2869" w:themeColor="text2"/>
          <w:sz w:val="24"/>
          <w:szCs w:val="24"/>
          <w:u w:val="single"/>
        </w:rPr>
        <w:t>Evidence Requirements</w:t>
      </w:r>
    </w:p>
    <w:p w14:paraId="415B0106" w14:textId="77777777" w:rsidR="00F6467C" w:rsidRPr="001B1884" w:rsidRDefault="00963E30" w:rsidP="00963E30">
      <w:pPr>
        <w:rPr>
          <w:color w:val="000000" w:themeColor="text1"/>
        </w:rPr>
      </w:pPr>
      <w:r w:rsidRPr="001B1884">
        <w:rPr>
          <w:color w:val="000000" w:themeColor="text1"/>
        </w:rPr>
        <w:t>The applicant to provide evidence of current certification to ISO:45001:2018</w:t>
      </w:r>
      <w:r w:rsidR="00F6467C" w:rsidRPr="001B1884">
        <w:rPr>
          <w:color w:val="000000" w:themeColor="text1"/>
        </w:rPr>
        <w:t xml:space="preserve"> </w:t>
      </w:r>
    </w:p>
    <w:p w14:paraId="5D0033A2" w14:textId="77777777" w:rsidR="00F6467C" w:rsidRPr="000A6A46" w:rsidRDefault="00F6467C" w:rsidP="00963E30">
      <w:pPr>
        <w:rPr>
          <w:color w:val="FFFFFF" w:themeColor="background1"/>
        </w:rPr>
      </w:pPr>
      <w:r w:rsidRPr="000A6A46">
        <w:rPr>
          <w:color w:val="FFFFFF" w:themeColor="background1"/>
          <w:highlight w:val="black"/>
        </w:rPr>
        <w:t>OR</w:t>
      </w:r>
    </w:p>
    <w:p w14:paraId="54773FA4" w14:textId="4F0192F4" w:rsidR="00963E30" w:rsidRDefault="00F6467C" w:rsidP="00963E30">
      <w:pPr>
        <w:rPr>
          <w:color w:val="000000" w:themeColor="text1"/>
        </w:rPr>
      </w:pPr>
      <w:r w:rsidRPr="001B1884">
        <w:rPr>
          <w:color w:val="000000" w:themeColor="text1"/>
        </w:rPr>
        <w:t xml:space="preserve">Current Site Safe Site </w:t>
      </w:r>
      <w:r w:rsidR="0081746C" w:rsidRPr="001B1884">
        <w:rPr>
          <w:color w:val="000000" w:themeColor="text1"/>
        </w:rPr>
        <w:t>W</w:t>
      </w:r>
      <w:r w:rsidRPr="001B1884">
        <w:rPr>
          <w:color w:val="000000" w:themeColor="text1"/>
        </w:rPr>
        <w:t>ise certification</w:t>
      </w:r>
    </w:p>
    <w:p w14:paraId="27587B40" w14:textId="7F4FCA34" w:rsidR="00622837" w:rsidRPr="00622837" w:rsidRDefault="00622837" w:rsidP="00963E30">
      <w:pPr>
        <w:rPr>
          <w:color w:val="FFFFFF" w:themeColor="background1"/>
        </w:rPr>
      </w:pPr>
      <w:r w:rsidRPr="000A6A46">
        <w:rPr>
          <w:color w:val="FFFFFF" w:themeColor="background1"/>
          <w:highlight w:val="black"/>
        </w:rPr>
        <w:lastRenderedPageBreak/>
        <w:t>OR</w:t>
      </w:r>
    </w:p>
    <w:p w14:paraId="3DDC8488" w14:textId="71830004" w:rsidR="0062265A" w:rsidRDefault="0062265A" w:rsidP="00963E30">
      <w:pPr>
        <w:rPr>
          <w:color w:val="000000" w:themeColor="text1"/>
        </w:rPr>
      </w:pPr>
      <w:r>
        <w:rPr>
          <w:color w:val="000000" w:themeColor="text1"/>
        </w:rPr>
        <w:t xml:space="preserve">Current </w:t>
      </w:r>
      <w:r w:rsidR="00B938D6" w:rsidRPr="00B938D6">
        <w:rPr>
          <w:color w:val="000000" w:themeColor="text1"/>
        </w:rPr>
        <w:t>Tōtika</w:t>
      </w:r>
      <w:r w:rsidR="00B938D6">
        <w:rPr>
          <w:color w:val="000000" w:themeColor="text1"/>
        </w:rPr>
        <w:t xml:space="preserve"> </w:t>
      </w:r>
      <w:r w:rsidR="00BF1105">
        <w:rPr>
          <w:color w:val="000000" w:themeColor="text1"/>
        </w:rPr>
        <w:t>certification</w:t>
      </w:r>
    </w:p>
    <w:p w14:paraId="412BEDEE" w14:textId="4B06D7E9" w:rsidR="0062265A" w:rsidRPr="00BF1105" w:rsidRDefault="0062265A" w:rsidP="00963E30">
      <w:pPr>
        <w:rPr>
          <w:color w:val="FFFFFF" w:themeColor="background1"/>
        </w:rPr>
      </w:pPr>
      <w:r w:rsidRPr="000A6A46">
        <w:rPr>
          <w:color w:val="FFFFFF" w:themeColor="background1"/>
          <w:highlight w:val="black"/>
        </w:rPr>
        <w:t>OR</w:t>
      </w:r>
    </w:p>
    <w:p w14:paraId="42167E28" w14:textId="4FD533AA" w:rsidR="00622837" w:rsidRPr="001B1884" w:rsidRDefault="00622837" w:rsidP="00963E30">
      <w:pPr>
        <w:rPr>
          <w:color w:val="000000" w:themeColor="text1"/>
        </w:rPr>
      </w:pPr>
      <w:r>
        <w:rPr>
          <w:color w:val="000000" w:themeColor="text1"/>
        </w:rPr>
        <w:t>The applicant is a member of the Accident Compensation Corporation (ACC) Accredited Employer Programme.</w:t>
      </w:r>
    </w:p>
    <w:p w14:paraId="7DD15D74" w14:textId="77777777" w:rsidR="00963E30" w:rsidRPr="000A6A46" w:rsidRDefault="00963E30" w:rsidP="00963E30">
      <w:pPr>
        <w:rPr>
          <w:color w:val="FFFFFF" w:themeColor="background1"/>
        </w:rPr>
      </w:pPr>
      <w:r w:rsidRPr="000A6A46">
        <w:rPr>
          <w:color w:val="FFFFFF" w:themeColor="background1"/>
          <w:highlight w:val="black"/>
        </w:rPr>
        <w:t>OR</w:t>
      </w:r>
    </w:p>
    <w:p w14:paraId="4A1E2AD6" w14:textId="505B1ADF" w:rsidR="00315E3C" w:rsidRPr="001B1884" w:rsidRDefault="00315E3C" w:rsidP="00315E3C">
      <w:pPr>
        <w:rPr>
          <w:u w:val="single"/>
        </w:rPr>
      </w:pPr>
      <w:r w:rsidRPr="00C65404">
        <w:t>The Applicant has a documented OH&amp;S management system that</w:t>
      </w:r>
      <w:r w:rsidR="00C65404" w:rsidRPr="00C65404">
        <w:t xml:space="preserve"> </w:t>
      </w:r>
      <w:r w:rsidR="00C65404" w:rsidRPr="001274F4">
        <w:t>is aligned with the main principles of the Standard</w:t>
      </w:r>
      <w:r w:rsidR="00C65404">
        <w:t>, including</w:t>
      </w:r>
      <w:r w:rsidRPr="001B1884">
        <w:rPr>
          <w:u w:val="single"/>
        </w:rPr>
        <w:t>:</w:t>
      </w:r>
    </w:p>
    <w:p w14:paraId="07B9A317" w14:textId="77777777" w:rsidR="00315E3C" w:rsidRPr="001B1884" w:rsidRDefault="00315E3C" w:rsidP="00724B50">
      <w:pPr>
        <w:pStyle w:val="ListParagraph"/>
        <w:numPr>
          <w:ilvl w:val="0"/>
          <w:numId w:val="10"/>
        </w:numPr>
      </w:pPr>
      <w:r w:rsidRPr="001B1884">
        <w:t>Assigns OH&amp;S accountability to senior management and documents OH&amp;S reporting procedures.</w:t>
      </w:r>
    </w:p>
    <w:p w14:paraId="1E6D6A60" w14:textId="77777777" w:rsidR="00315E3C" w:rsidRPr="001B1884" w:rsidRDefault="00315E3C" w:rsidP="00724B50">
      <w:pPr>
        <w:pStyle w:val="ListParagraph"/>
        <w:numPr>
          <w:ilvl w:val="0"/>
          <w:numId w:val="10"/>
        </w:numPr>
      </w:pPr>
      <w:r w:rsidRPr="001B1884">
        <w:t>Adheres to relevant national and jurisdictional safety legal frameworks.</w:t>
      </w:r>
    </w:p>
    <w:p w14:paraId="675C32EA" w14:textId="77777777" w:rsidR="00B6390A" w:rsidRPr="001B1884" w:rsidRDefault="00B6390A" w:rsidP="00B6390A">
      <w:pPr>
        <w:pStyle w:val="ListParagraph"/>
        <w:numPr>
          <w:ilvl w:val="0"/>
          <w:numId w:val="10"/>
        </w:numPr>
      </w:pPr>
      <w:r w:rsidRPr="001B1884">
        <w:t>A system is in place to identify, assess and control all reasonable hazards to the health and safety of employees and records of this are kept</w:t>
      </w:r>
    </w:p>
    <w:p w14:paraId="3D184195" w14:textId="36079723" w:rsidR="00315E3C" w:rsidRPr="001B1884" w:rsidRDefault="00B6390A" w:rsidP="00724B50">
      <w:pPr>
        <w:pStyle w:val="ListParagraph"/>
        <w:numPr>
          <w:ilvl w:val="0"/>
          <w:numId w:val="10"/>
        </w:numPr>
      </w:pPr>
      <w:r w:rsidRPr="001B1884">
        <w:t>Has</w:t>
      </w:r>
      <w:r w:rsidR="00315E3C" w:rsidRPr="001B1884">
        <w:t xml:space="preserve"> procedures and processes for working safely and reducing exposure to chemicals of concern.</w:t>
      </w:r>
    </w:p>
    <w:p w14:paraId="59AF2481" w14:textId="2905B0A3" w:rsidR="003108F3" w:rsidRPr="001B1884" w:rsidRDefault="00B6390A" w:rsidP="00724B50">
      <w:pPr>
        <w:pStyle w:val="ListParagraph"/>
        <w:numPr>
          <w:ilvl w:val="0"/>
          <w:numId w:val="10"/>
        </w:numPr>
      </w:pPr>
      <w:r w:rsidRPr="001B1884">
        <w:t>Has</w:t>
      </w:r>
      <w:r w:rsidR="003108F3" w:rsidRPr="001B1884">
        <w:t xml:space="preserve"> procedures and processes to provide mental health support services to all staff. </w:t>
      </w:r>
    </w:p>
    <w:p w14:paraId="3CD520C4" w14:textId="77777777" w:rsidR="001316ED" w:rsidRPr="001B1884" w:rsidRDefault="001316ED" w:rsidP="001316ED">
      <w:pPr>
        <w:pStyle w:val="ListParagraph"/>
        <w:numPr>
          <w:ilvl w:val="0"/>
          <w:numId w:val="10"/>
        </w:numPr>
      </w:pPr>
      <w:r w:rsidRPr="001B1884">
        <w:t>A system is in place for continual improvement of OH&amp;S performance</w:t>
      </w:r>
    </w:p>
    <w:p w14:paraId="40F0EDDE" w14:textId="77777777" w:rsidR="00B6390A" w:rsidRPr="001B1884" w:rsidRDefault="00B6390A" w:rsidP="00B6390A">
      <w:pPr>
        <w:pStyle w:val="ListParagraph"/>
        <w:numPr>
          <w:ilvl w:val="0"/>
          <w:numId w:val="10"/>
        </w:numPr>
      </w:pPr>
      <w:r w:rsidRPr="001B1884">
        <w:t>Evidence required for chemicals of concern should include a survey/list of Hazardous Chemicals, their SDS and procedures for handling the hazardous chemicals.</w:t>
      </w:r>
    </w:p>
    <w:p w14:paraId="38098B94" w14:textId="77777777" w:rsidR="00B6390A" w:rsidRPr="001B1884" w:rsidRDefault="001316ED" w:rsidP="001316ED">
      <w:pPr>
        <w:pStyle w:val="ListParagraph"/>
        <w:numPr>
          <w:ilvl w:val="0"/>
          <w:numId w:val="10"/>
        </w:numPr>
      </w:pPr>
      <w:r w:rsidRPr="001B1884">
        <w:t xml:space="preserve">Employees are aware of and trained in the above </w:t>
      </w:r>
    </w:p>
    <w:p w14:paraId="62FDD593" w14:textId="77777777" w:rsidR="00AF7A58" w:rsidRDefault="00AF7A58">
      <w:pPr>
        <w:spacing w:line="259" w:lineRule="auto"/>
        <w:rPr>
          <w:rFonts w:ascii="Work Sans Medium" w:eastAsiaTheme="majorEastAsia" w:hAnsi="Work Sans Medium" w:cstheme="majorBidi"/>
          <w:color w:val="2B2869" w:themeColor="text2"/>
          <w:sz w:val="28"/>
          <w:szCs w:val="26"/>
        </w:rPr>
      </w:pPr>
      <w:r>
        <w:br w:type="page"/>
      </w:r>
    </w:p>
    <w:p w14:paraId="3A846099" w14:textId="40C45DF9" w:rsidR="001274F4" w:rsidRDefault="00B60242" w:rsidP="00555C22">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ind w:left="680" w:hanging="680"/>
      </w:pPr>
      <w:bookmarkStart w:id="32" w:name="_Toc235011632"/>
      <w:r>
        <w:lastRenderedPageBreak/>
        <w:t xml:space="preserve">Credit 1.3 </w:t>
      </w:r>
      <w:r w:rsidR="001274F4">
        <w:t>Stakeholder Engagement</w:t>
      </w:r>
      <w:bookmarkEnd w:id="32"/>
      <w:r w:rsidR="001274F4">
        <w:t xml:space="preserve"> </w:t>
      </w:r>
    </w:p>
    <w:p w14:paraId="5781BC58" w14:textId="562AD9D0" w:rsidR="001274F4" w:rsidRPr="00B11BE2" w:rsidRDefault="001274F4" w:rsidP="0090303E">
      <w:pPr>
        <w:pStyle w:val="Heading3"/>
        <w:numPr>
          <w:ilvl w:val="0"/>
          <w:numId w:val="0"/>
        </w:numPr>
        <w:spacing w:before="240"/>
        <w:ind w:left="677" w:hanging="677"/>
        <w:rPr>
          <w:sz w:val="32"/>
          <w:szCs w:val="32"/>
        </w:rPr>
      </w:pPr>
      <w:bookmarkStart w:id="33" w:name="_Toc235011633"/>
      <w:r w:rsidRPr="00B11BE2">
        <w:rPr>
          <w:sz w:val="32"/>
          <w:szCs w:val="32"/>
        </w:rPr>
        <w:t>Stakeholder Communication</w:t>
      </w:r>
      <w:bookmarkEnd w:id="33"/>
      <w:r w:rsidRPr="00B11BE2">
        <w:rPr>
          <w:sz w:val="32"/>
          <w:szCs w:val="32"/>
        </w:rPr>
        <w:t xml:space="preserve"> </w:t>
      </w:r>
    </w:p>
    <w:p w14:paraId="4DD16D71" w14:textId="77777777" w:rsidR="001274F4" w:rsidRPr="001274F4" w:rsidRDefault="001274F4" w:rsidP="001274F4">
      <w:pPr>
        <w:rPr>
          <w:b/>
          <w:bCs/>
        </w:rPr>
      </w:pPr>
      <w:r w:rsidRPr="001274F4">
        <w:rPr>
          <w:b/>
          <w:bCs/>
        </w:rPr>
        <w:t xml:space="preserve">The Applicant values two-way communication with relevant stakeholders and provides suitable opportunities for communication. </w:t>
      </w:r>
    </w:p>
    <w:p w14:paraId="4E93E4A2" w14:textId="77777777" w:rsidR="00880AA1" w:rsidRDefault="00880AA1" w:rsidP="00104FB9">
      <w:pPr>
        <w:pBdr>
          <w:top w:val="dashSmallGap" w:sz="4" w:space="1" w:color="auto"/>
          <w:left w:val="dashSmallGap" w:sz="4" w:space="4" w:color="auto"/>
          <w:bottom w:val="dashSmallGap" w:sz="4" w:space="1" w:color="auto"/>
          <w:right w:val="dashSmallGap" w:sz="4" w:space="4" w:color="auto"/>
        </w:pBdr>
        <w:rPr>
          <w:b/>
          <w:bCs/>
        </w:rPr>
      </w:pPr>
      <w:r w:rsidRPr="005A4125">
        <w:rPr>
          <w:b/>
          <w:bCs/>
        </w:rPr>
        <w:t>Guidance:</w:t>
      </w:r>
      <w:r>
        <w:rPr>
          <w:b/>
          <w:bCs/>
        </w:rPr>
        <w:t xml:space="preserve"> </w:t>
      </w:r>
    </w:p>
    <w:p w14:paraId="1AB6FFA2" w14:textId="3CB72A0F" w:rsidR="00880AA1" w:rsidRDefault="00880AA1" w:rsidP="00104FB9">
      <w:pPr>
        <w:pBdr>
          <w:top w:val="dashSmallGap" w:sz="4" w:space="1" w:color="auto"/>
          <w:left w:val="dashSmallGap" w:sz="4" w:space="4" w:color="auto"/>
          <w:bottom w:val="dashSmallGap" w:sz="4" w:space="1" w:color="auto"/>
          <w:right w:val="dashSmallGap" w:sz="4" w:space="4" w:color="auto"/>
        </w:pBdr>
      </w:pPr>
      <w:r w:rsidRPr="00485502">
        <w:t>Applicants can choose to complete the SS</w:t>
      </w:r>
      <w:r>
        <w:t>C</w:t>
      </w:r>
      <w:r w:rsidRPr="00485502">
        <w:t xml:space="preserve"> template provided or provide evidence in another form. Either way, Applicants are to determine who their relevant stakeholders are, including suppliers, customers, </w:t>
      </w:r>
      <w:r w:rsidR="00397F28">
        <w:t xml:space="preserve">and </w:t>
      </w:r>
      <w:r w:rsidRPr="00485502">
        <w:t>employees and identify these and provide evidence of communication in any form including but not limited to emails, memos, website content,</w:t>
      </w:r>
      <w:r w:rsidR="00397F28">
        <w:t xml:space="preserve"> or</w:t>
      </w:r>
      <w:r w:rsidRPr="00485502">
        <w:t xml:space="preserve"> meeting minutes. Applicants are welcome to use</w:t>
      </w:r>
      <w:r>
        <w:t xml:space="preserve"> SSC material available on the SSC </w:t>
      </w:r>
      <w:r w:rsidR="001837E2">
        <w:t>audit site</w:t>
      </w:r>
      <w:r>
        <w:t xml:space="preserve"> to support stakeholder engagement. </w:t>
      </w:r>
    </w:p>
    <w:p w14:paraId="1D337993" w14:textId="77777777" w:rsidR="005A4125" w:rsidRDefault="001274F4" w:rsidP="0090303E">
      <w:pPr>
        <w:spacing w:after="120" w:line="240" w:lineRule="auto"/>
        <w:rPr>
          <w:b/>
          <w:bCs/>
        </w:rPr>
      </w:pPr>
      <w:r>
        <w:rPr>
          <w:b/>
          <w:bCs/>
        </w:rPr>
        <w:t>Supporting Tools</w:t>
      </w:r>
      <w:r w:rsidR="005A4125">
        <w:rPr>
          <w:b/>
          <w:bCs/>
        </w:rPr>
        <w:t>:</w:t>
      </w:r>
    </w:p>
    <w:p w14:paraId="18B9F3DB" w14:textId="5AC30729" w:rsidR="00880AA1" w:rsidRDefault="005A4125" w:rsidP="00880AA1">
      <w:r w:rsidRPr="00B30CD8">
        <w:t xml:space="preserve">SSC Stakeholder Communications template (optional) </w:t>
      </w:r>
    </w:p>
    <w:p w14:paraId="3A8744AB" w14:textId="2F0B23F9" w:rsidR="00880AA1" w:rsidRPr="00AA27A0" w:rsidRDefault="00880AA1" w:rsidP="00880AA1">
      <w:pPr>
        <w:rPr>
          <w:rFonts w:ascii="Work Sans Medium" w:hAnsi="Work Sans Medium"/>
          <w:b/>
          <w:bCs/>
          <w:sz w:val="24"/>
          <w:szCs w:val="24"/>
        </w:rPr>
      </w:pPr>
      <w:r w:rsidRPr="00226EC5">
        <w:rPr>
          <w:rFonts w:ascii="Work Sans Medium" w:hAnsi="Work Sans Medium"/>
          <w:color w:val="2B2869" w:themeColor="text2"/>
          <w:sz w:val="24"/>
          <w:szCs w:val="24"/>
          <w:u w:val="single"/>
        </w:rPr>
        <w:t>Evidence Requirements</w:t>
      </w:r>
    </w:p>
    <w:p w14:paraId="0C53E619" w14:textId="77777777" w:rsidR="00880AA1" w:rsidRPr="001274F4" w:rsidRDefault="00880AA1" w:rsidP="00880AA1">
      <w:pPr>
        <w:rPr>
          <w:u w:val="single"/>
        </w:rPr>
      </w:pPr>
      <w:r w:rsidRPr="001274F4">
        <w:rPr>
          <w:u w:val="single"/>
        </w:rPr>
        <w:t>The Applicant implements a communications strategy and process to:</w:t>
      </w:r>
    </w:p>
    <w:p w14:paraId="1409EDD6" w14:textId="77777777" w:rsidR="003D0535" w:rsidRPr="001B1884" w:rsidRDefault="00E070AC" w:rsidP="000A6EBB">
      <w:pPr>
        <w:pStyle w:val="ListParagraph"/>
        <w:numPr>
          <w:ilvl w:val="0"/>
          <w:numId w:val="12"/>
        </w:numPr>
      </w:pPr>
      <w:r w:rsidRPr="001B1884">
        <w:t xml:space="preserve">Identify and document </w:t>
      </w:r>
      <w:r w:rsidR="003D0535" w:rsidRPr="001B1884">
        <w:t>key stakeholders and the matters they may be interested in</w:t>
      </w:r>
    </w:p>
    <w:p w14:paraId="09AEF8B2" w14:textId="0449BB7B" w:rsidR="00880AA1" w:rsidRDefault="00880AA1" w:rsidP="000A6EBB">
      <w:pPr>
        <w:pStyle w:val="ListParagraph"/>
        <w:numPr>
          <w:ilvl w:val="0"/>
          <w:numId w:val="12"/>
        </w:numPr>
      </w:pPr>
      <w:r w:rsidRPr="001274F4">
        <w:t xml:space="preserve">inform stakeholders about the </w:t>
      </w:r>
      <w:r>
        <w:t>Sustainable Steel Council</w:t>
      </w:r>
      <w:r w:rsidRPr="001274F4">
        <w:t xml:space="preserve"> </w:t>
      </w:r>
      <w:r w:rsidR="000B5024">
        <w:t>Programme</w:t>
      </w:r>
    </w:p>
    <w:p w14:paraId="18876D34" w14:textId="677DC242" w:rsidR="00880AA1" w:rsidRDefault="00880AA1" w:rsidP="000A6EBB">
      <w:pPr>
        <w:pStyle w:val="ListParagraph"/>
        <w:numPr>
          <w:ilvl w:val="0"/>
          <w:numId w:val="12"/>
        </w:numPr>
      </w:pPr>
      <w:r w:rsidRPr="001274F4">
        <w:t xml:space="preserve">engage with relevant stakeholders on issues relating to its performance against the </w:t>
      </w:r>
      <w:r>
        <w:t>Sustainable Steel Council</w:t>
      </w:r>
      <w:r w:rsidRPr="001274F4">
        <w:t xml:space="preserve"> certification </w:t>
      </w:r>
      <w:r w:rsidR="000B5024">
        <w:t>Programme</w:t>
      </w:r>
    </w:p>
    <w:p w14:paraId="1E7521A2" w14:textId="77777777" w:rsidR="00880AA1" w:rsidRDefault="00880AA1" w:rsidP="000A6EBB">
      <w:pPr>
        <w:pStyle w:val="ListParagraph"/>
        <w:numPr>
          <w:ilvl w:val="0"/>
          <w:numId w:val="12"/>
        </w:numPr>
      </w:pPr>
      <w:r w:rsidRPr="001274F4">
        <w:t>provide opportunities for stakeholders to engage on issues which matter to them</w:t>
      </w:r>
    </w:p>
    <w:p w14:paraId="6F16CECF" w14:textId="478E8D40" w:rsidR="00880AA1" w:rsidRDefault="00880AA1" w:rsidP="000A6EBB">
      <w:pPr>
        <w:pStyle w:val="ListParagraph"/>
        <w:numPr>
          <w:ilvl w:val="0"/>
          <w:numId w:val="12"/>
        </w:numPr>
      </w:pPr>
      <w:r w:rsidRPr="001274F4">
        <w:t>invite feedback on company performance or other aspects of operation</w:t>
      </w:r>
    </w:p>
    <w:p w14:paraId="7279D554" w14:textId="77777777" w:rsidR="00880AA1" w:rsidRDefault="00880AA1" w:rsidP="00880AA1"/>
    <w:p w14:paraId="3B784631" w14:textId="76BB9C43" w:rsidR="00485502" w:rsidRDefault="00122DCE" w:rsidP="000B6099">
      <w:pPr>
        <w:pStyle w:val="Heading1"/>
        <w:numPr>
          <w:ilvl w:val="0"/>
          <w:numId w:val="0"/>
        </w:numPr>
        <w:spacing w:before="120" w:after="120"/>
        <w:ind w:left="677" w:hanging="677"/>
      </w:pPr>
      <w:bookmarkStart w:id="34" w:name="_Toc235011634"/>
      <w:r>
        <w:lastRenderedPageBreak/>
        <w:t xml:space="preserve">Principle 2: </w:t>
      </w:r>
      <w:r w:rsidR="00485502">
        <w:t>Responsible</w:t>
      </w:r>
      <w:bookmarkEnd w:id="34"/>
      <w:r w:rsidR="00485502">
        <w:t xml:space="preserve"> </w:t>
      </w:r>
    </w:p>
    <w:p w14:paraId="2ACF7DEB" w14:textId="42D1D095" w:rsidR="00485502" w:rsidRDefault="00B82961" w:rsidP="000B6099">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spacing w:before="240"/>
      </w:pPr>
      <w:bookmarkStart w:id="35" w:name="_Toc235011635"/>
      <w:r>
        <w:t xml:space="preserve">Credit 2.1 </w:t>
      </w:r>
      <w:r w:rsidR="00485502">
        <w:t>Environmental Management System</w:t>
      </w:r>
      <w:bookmarkEnd w:id="35"/>
    </w:p>
    <w:p w14:paraId="4753A617" w14:textId="1ECC205B" w:rsidR="00485502" w:rsidRPr="00381E34" w:rsidRDefault="00485502" w:rsidP="000B6099">
      <w:pPr>
        <w:pStyle w:val="Heading3"/>
        <w:numPr>
          <w:ilvl w:val="0"/>
          <w:numId w:val="0"/>
        </w:numPr>
        <w:spacing w:before="240" w:line="240" w:lineRule="auto"/>
        <w:ind w:left="677" w:hanging="677"/>
        <w:rPr>
          <w:sz w:val="32"/>
          <w:szCs w:val="32"/>
        </w:rPr>
      </w:pPr>
      <w:bookmarkStart w:id="36" w:name="_Toc235011636"/>
      <w:r w:rsidRPr="00381E34">
        <w:rPr>
          <w:sz w:val="32"/>
          <w:szCs w:val="32"/>
        </w:rPr>
        <w:t>Environmental Management System</w:t>
      </w:r>
      <w:bookmarkEnd w:id="36"/>
      <w:r w:rsidRPr="00381E34">
        <w:rPr>
          <w:sz w:val="32"/>
          <w:szCs w:val="32"/>
        </w:rPr>
        <w:t xml:space="preserve"> </w:t>
      </w:r>
    </w:p>
    <w:p w14:paraId="44288E2A" w14:textId="2F87E2A1" w:rsidR="00485502" w:rsidRPr="00485502" w:rsidRDefault="00485502" w:rsidP="00485502">
      <w:pPr>
        <w:rPr>
          <w:b/>
          <w:bCs/>
        </w:rPr>
      </w:pPr>
      <w:r w:rsidRPr="00485502">
        <w:rPr>
          <w:b/>
          <w:bCs/>
        </w:rPr>
        <w:t xml:space="preserve">The Applicant has an environmental management system in place to manage the environmental impacts from </w:t>
      </w:r>
      <w:r w:rsidR="00962F40">
        <w:rPr>
          <w:b/>
          <w:bCs/>
        </w:rPr>
        <w:t>manufacturing and operations</w:t>
      </w:r>
      <w:r w:rsidRPr="00485502">
        <w:rPr>
          <w:b/>
          <w:bCs/>
        </w:rPr>
        <w:t xml:space="preserve">. </w:t>
      </w:r>
    </w:p>
    <w:p w14:paraId="6D417FAE" w14:textId="77777777" w:rsidR="00A164B5" w:rsidRDefault="00A164B5" w:rsidP="00663ACC">
      <w:pPr>
        <w:pBdr>
          <w:top w:val="dashSmallGap" w:sz="4" w:space="1" w:color="auto"/>
          <w:left w:val="dashSmallGap" w:sz="4" w:space="4" w:color="auto"/>
          <w:bottom w:val="dashSmallGap" w:sz="4" w:space="1" w:color="auto"/>
          <w:right w:val="dashSmallGap" w:sz="4" w:space="4" w:color="auto"/>
        </w:pBdr>
        <w:spacing w:after="120" w:line="240" w:lineRule="auto"/>
        <w:rPr>
          <w:b/>
          <w:bCs/>
        </w:rPr>
      </w:pPr>
      <w:r>
        <w:rPr>
          <w:b/>
          <w:bCs/>
        </w:rPr>
        <w:t xml:space="preserve">Guidance: </w:t>
      </w:r>
    </w:p>
    <w:p w14:paraId="04CC263C" w14:textId="51AEC638" w:rsidR="00A164B5" w:rsidRDefault="00A164B5" w:rsidP="00663ACC">
      <w:pPr>
        <w:pBdr>
          <w:top w:val="dashSmallGap" w:sz="4" w:space="1" w:color="auto"/>
          <w:left w:val="dashSmallGap" w:sz="4" w:space="4" w:color="auto"/>
          <w:bottom w:val="dashSmallGap" w:sz="4" w:space="1" w:color="auto"/>
          <w:right w:val="dashSmallGap" w:sz="4" w:space="4" w:color="auto"/>
        </w:pBdr>
      </w:pPr>
      <w:r w:rsidRPr="00485502">
        <w:t>Guidance for small to medium</w:t>
      </w:r>
      <w:r w:rsidR="00397F28">
        <w:t>-</w:t>
      </w:r>
      <w:r w:rsidRPr="00485502">
        <w:t>size</w:t>
      </w:r>
      <w:r w:rsidR="00397F28">
        <w:t>d</w:t>
      </w:r>
      <w:r w:rsidRPr="00485502">
        <w:t xml:space="preserve"> enterprises on environmental management, legal obligations and support to help reduce your business's environmental impact can be accessed on the </w:t>
      </w:r>
      <w:r w:rsidRPr="00802E9F">
        <w:t>New Zealand Government Business Support website</w:t>
      </w:r>
      <w:r w:rsidR="00C632BA">
        <w:t>.</w:t>
      </w:r>
    </w:p>
    <w:p w14:paraId="10B90D5A" w14:textId="77777777" w:rsidR="0084722A" w:rsidRPr="00A20CCB" w:rsidRDefault="0084722A" w:rsidP="0084722A">
      <w:pPr>
        <w:rPr>
          <w:rFonts w:asciiTheme="minorHAnsi" w:hAnsiTheme="minorHAnsi" w:cs="Arial"/>
          <w:b/>
          <w:bCs/>
          <w:color w:val="000000" w:themeColor="text1"/>
          <w:szCs w:val="20"/>
        </w:rPr>
      </w:pPr>
      <w:r w:rsidRPr="00A20CCB">
        <w:rPr>
          <w:rFonts w:asciiTheme="minorHAnsi" w:hAnsiTheme="minorHAnsi" w:cs="Arial"/>
          <w:color w:val="000000" w:themeColor="text1"/>
          <w:szCs w:val="20"/>
          <w:u w:val="single"/>
        </w:rPr>
        <w:t>Evidence Requirements</w:t>
      </w:r>
    </w:p>
    <w:p w14:paraId="2641F8FC" w14:textId="291A9836" w:rsidR="0084722A" w:rsidRPr="00A20CCB" w:rsidRDefault="0084722A" w:rsidP="0084722A">
      <w:pPr>
        <w:pStyle w:val="ListParagraph"/>
        <w:numPr>
          <w:ilvl w:val="0"/>
          <w:numId w:val="50"/>
        </w:numPr>
        <w:tabs>
          <w:tab w:val="clear" w:pos="284"/>
        </w:tabs>
        <w:spacing w:after="0" w:line="240" w:lineRule="auto"/>
        <w:ind w:left="567"/>
        <w:rPr>
          <w:rFonts w:asciiTheme="minorHAnsi" w:eastAsia="Times New Roman" w:hAnsiTheme="minorHAnsi" w:cs="Arial"/>
          <w:color w:val="000000" w:themeColor="text1"/>
          <w:szCs w:val="20"/>
        </w:rPr>
      </w:pPr>
      <w:r w:rsidRPr="00A20CCB">
        <w:rPr>
          <w:rFonts w:asciiTheme="minorHAnsi" w:eastAsia="Times New Roman" w:hAnsiTheme="minorHAnsi" w:cs="Arial"/>
          <w:color w:val="000000" w:themeColor="text1"/>
          <w:szCs w:val="20"/>
        </w:rPr>
        <w:t>Evidence of current ISO:14001 or Toitu Enviromark Gold or Diamond, BS 7750, European Community’s EMAS or compliance with the EPA Environmental Management Systems Guidelines.</w:t>
      </w:r>
    </w:p>
    <w:p w14:paraId="4BF9935E" w14:textId="77777777" w:rsidR="0084722A" w:rsidRPr="00C37495" w:rsidRDefault="0084722A" w:rsidP="0084722A">
      <w:pPr>
        <w:spacing w:after="0" w:line="240" w:lineRule="auto"/>
        <w:ind w:left="142"/>
        <w:rPr>
          <w:rFonts w:asciiTheme="minorHAnsi" w:eastAsia="Times New Roman" w:hAnsiTheme="minorHAnsi" w:cs="Arial"/>
          <w:b/>
          <w:bCs/>
          <w:color w:val="FFFFFF" w:themeColor="background1"/>
          <w:szCs w:val="20"/>
        </w:rPr>
      </w:pPr>
      <w:r w:rsidRPr="00C37495">
        <w:rPr>
          <w:rFonts w:asciiTheme="minorHAnsi" w:eastAsia="Times New Roman" w:hAnsiTheme="minorHAnsi" w:cs="Arial"/>
          <w:b/>
          <w:bCs/>
          <w:color w:val="FFFFFF" w:themeColor="background1"/>
          <w:szCs w:val="20"/>
          <w:highlight w:val="black"/>
        </w:rPr>
        <w:t>OR</w:t>
      </w:r>
    </w:p>
    <w:p w14:paraId="4097635A" w14:textId="77777777" w:rsidR="0084722A" w:rsidRPr="00A20CCB" w:rsidRDefault="0084722A" w:rsidP="0084722A">
      <w:pPr>
        <w:spacing w:after="60" w:line="240" w:lineRule="auto"/>
        <w:ind w:left="426"/>
        <w:rPr>
          <w:rFonts w:asciiTheme="minorHAnsi" w:hAnsiTheme="minorHAnsi" w:cs="Arial"/>
          <w:color w:val="000000" w:themeColor="text1"/>
          <w:szCs w:val="20"/>
        </w:rPr>
      </w:pPr>
      <w:r w:rsidRPr="00A20CCB">
        <w:rPr>
          <w:rFonts w:asciiTheme="minorHAnsi" w:hAnsiTheme="minorHAnsi" w:cs="Arial"/>
          <w:color w:val="000000" w:themeColor="text1"/>
          <w:szCs w:val="20"/>
        </w:rPr>
        <w:t>The environmental management system includes effective documented procedures that:</w:t>
      </w:r>
    </w:p>
    <w:p w14:paraId="0ACB443F" w14:textId="77777777" w:rsidR="0084722A" w:rsidRPr="00A20CCB" w:rsidRDefault="0084722A" w:rsidP="0084722A">
      <w:pPr>
        <w:numPr>
          <w:ilvl w:val="0"/>
          <w:numId w:val="48"/>
        </w:numPr>
        <w:spacing w:after="60" w:line="240" w:lineRule="auto"/>
        <w:ind w:left="993"/>
        <w:rPr>
          <w:rFonts w:asciiTheme="minorHAnsi" w:hAnsiTheme="minorHAnsi" w:cs="Arial"/>
          <w:color w:val="000000" w:themeColor="text1"/>
          <w:szCs w:val="20"/>
        </w:rPr>
      </w:pPr>
      <w:r w:rsidRPr="00A20CCB">
        <w:rPr>
          <w:rFonts w:asciiTheme="minorHAnsi" w:hAnsiTheme="minorHAnsi" w:cs="Arial"/>
          <w:color w:val="000000" w:themeColor="text1"/>
          <w:szCs w:val="20"/>
        </w:rPr>
        <w:t>identify significant environmental risks and impacts;</w:t>
      </w:r>
    </w:p>
    <w:p w14:paraId="3305E27B" w14:textId="77777777" w:rsidR="0084722A" w:rsidRPr="00A20CCB" w:rsidRDefault="0084722A" w:rsidP="0084722A">
      <w:pPr>
        <w:numPr>
          <w:ilvl w:val="0"/>
          <w:numId w:val="48"/>
        </w:numPr>
        <w:spacing w:after="60" w:line="240" w:lineRule="auto"/>
        <w:ind w:left="993"/>
        <w:rPr>
          <w:rFonts w:asciiTheme="minorHAnsi" w:hAnsiTheme="minorHAnsi" w:cs="Arial"/>
          <w:color w:val="000000" w:themeColor="text1"/>
          <w:szCs w:val="20"/>
        </w:rPr>
      </w:pPr>
      <w:r w:rsidRPr="00A20CCB">
        <w:rPr>
          <w:rFonts w:asciiTheme="minorHAnsi" w:hAnsiTheme="minorHAnsi" w:cs="Arial"/>
          <w:color w:val="000000" w:themeColor="text1"/>
          <w:szCs w:val="20"/>
        </w:rPr>
        <w:t>include documented controls to manage, mitigate and reduce those impacts;</w:t>
      </w:r>
    </w:p>
    <w:p w14:paraId="03CE4801" w14:textId="77777777" w:rsidR="0084722A" w:rsidRPr="00A20CCB" w:rsidRDefault="0084722A" w:rsidP="0084722A">
      <w:pPr>
        <w:numPr>
          <w:ilvl w:val="0"/>
          <w:numId w:val="48"/>
        </w:numPr>
        <w:spacing w:after="60" w:line="240" w:lineRule="auto"/>
        <w:ind w:left="993"/>
        <w:rPr>
          <w:rFonts w:asciiTheme="minorHAnsi" w:hAnsiTheme="minorHAnsi" w:cs="Arial"/>
          <w:color w:val="000000" w:themeColor="text1"/>
          <w:szCs w:val="20"/>
        </w:rPr>
      </w:pPr>
      <w:r w:rsidRPr="00A20CCB">
        <w:rPr>
          <w:rFonts w:asciiTheme="minorHAnsi" w:hAnsiTheme="minorHAnsi" w:cs="Arial"/>
          <w:color w:val="000000" w:themeColor="text1"/>
          <w:szCs w:val="20"/>
        </w:rPr>
        <w:t>establish environmental objectives and key performance indicators;</w:t>
      </w:r>
    </w:p>
    <w:p w14:paraId="1BACEE23" w14:textId="77777777" w:rsidR="0084722A" w:rsidRPr="00A20CCB" w:rsidRDefault="0084722A" w:rsidP="0084722A">
      <w:pPr>
        <w:numPr>
          <w:ilvl w:val="0"/>
          <w:numId w:val="48"/>
        </w:numPr>
        <w:spacing w:after="60" w:line="240" w:lineRule="auto"/>
        <w:ind w:left="993"/>
        <w:rPr>
          <w:rFonts w:asciiTheme="minorHAnsi" w:hAnsiTheme="minorHAnsi" w:cs="Arial"/>
          <w:color w:val="000000" w:themeColor="text1"/>
          <w:szCs w:val="20"/>
        </w:rPr>
      </w:pPr>
      <w:r w:rsidRPr="00A20CCB">
        <w:rPr>
          <w:rFonts w:asciiTheme="minorHAnsi" w:hAnsiTheme="minorHAnsi" w:cs="Arial"/>
          <w:color w:val="000000" w:themeColor="text1"/>
          <w:szCs w:val="20"/>
        </w:rPr>
        <w:t>monitor and measures performance against those indicators;</w:t>
      </w:r>
    </w:p>
    <w:p w14:paraId="543868CA" w14:textId="77777777" w:rsidR="0084722A" w:rsidRPr="00A20CCB" w:rsidRDefault="0084722A" w:rsidP="0084722A">
      <w:pPr>
        <w:numPr>
          <w:ilvl w:val="0"/>
          <w:numId w:val="48"/>
        </w:numPr>
        <w:spacing w:after="60" w:line="240" w:lineRule="auto"/>
        <w:ind w:left="993"/>
        <w:rPr>
          <w:rFonts w:asciiTheme="minorHAnsi" w:hAnsiTheme="minorHAnsi" w:cs="Arial"/>
          <w:color w:val="000000" w:themeColor="text1"/>
          <w:szCs w:val="20"/>
        </w:rPr>
      </w:pPr>
      <w:r w:rsidRPr="00A20CCB">
        <w:rPr>
          <w:rFonts w:asciiTheme="minorHAnsi" w:hAnsiTheme="minorHAnsi" w:cs="Arial"/>
          <w:color w:val="000000" w:themeColor="text1"/>
          <w:szCs w:val="20"/>
        </w:rPr>
        <w:t>incorporate corrective and preventive action processes;</w:t>
      </w:r>
    </w:p>
    <w:p w14:paraId="1318F071" w14:textId="77777777" w:rsidR="0084722A" w:rsidRPr="00A20CCB" w:rsidRDefault="0084722A" w:rsidP="0084722A">
      <w:pPr>
        <w:numPr>
          <w:ilvl w:val="0"/>
          <w:numId w:val="48"/>
        </w:numPr>
        <w:spacing w:after="60" w:line="240" w:lineRule="auto"/>
        <w:ind w:left="993"/>
        <w:rPr>
          <w:rFonts w:asciiTheme="minorHAnsi" w:hAnsiTheme="minorHAnsi" w:cs="Arial"/>
          <w:color w:val="000000" w:themeColor="text1"/>
          <w:szCs w:val="20"/>
        </w:rPr>
      </w:pPr>
      <w:r w:rsidRPr="00A20CCB">
        <w:rPr>
          <w:rFonts w:asciiTheme="minorHAnsi" w:hAnsiTheme="minorHAnsi" w:cs="Arial"/>
          <w:color w:val="000000" w:themeColor="text1"/>
          <w:szCs w:val="20"/>
        </w:rPr>
        <w:t>include mechanisms for continual improvement;</w:t>
      </w:r>
    </w:p>
    <w:p w14:paraId="3ECCD779" w14:textId="77777777" w:rsidR="0084722A" w:rsidRPr="00A20CCB" w:rsidRDefault="0084722A" w:rsidP="0084722A">
      <w:pPr>
        <w:numPr>
          <w:ilvl w:val="0"/>
          <w:numId w:val="48"/>
        </w:numPr>
        <w:spacing w:after="60" w:line="240" w:lineRule="auto"/>
        <w:ind w:left="993"/>
        <w:rPr>
          <w:rFonts w:asciiTheme="minorHAnsi" w:hAnsiTheme="minorHAnsi" w:cs="Arial"/>
          <w:color w:val="000000" w:themeColor="text1"/>
          <w:szCs w:val="20"/>
        </w:rPr>
      </w:pPr>
      <w:r w:rsidRPr="00A20CCB">
        <w:rPr>
          <w:rFonts w:asciiTheme="minorHAnsi" w:hAnsiTheme="minorHAnsi" w:cs="Arial"/>
          <w:color w:val="000000" w:themeColor="text1"/>
          <w:szCs w:val="20"/>
        </w:rPr>
        <w:t>are actively implemented and maintained within the organisation; and</w:t>
      </w:r>
    </w:p>
    <w:p w14:paraId="53730E2E" w14:textId="77777777" w:rsidR="0084722A" w:rsidRPr="00A20CCB" w:rsidRDefault="0084722A" w:rsidP="0084722A">
      <w:pPr>
        <w:numPr>
          <w:ilvl w:val="0"/>
          <w:numId w:val="48"/>
        </w:numPr>
        <w:spacing w:after="120" w:line="240" w:lineRule="auto"/>
        <w:ind w:left="992" w:hanging="357"/>
        <w:rPr>
          <w:rFonts w:asciiTheme="minorHAnsi" w:hAnsiTheme="minorHAnsi" w:cs="Arial"/>
          <w:color w:val="000000" w:themeColor="text1"/>
          <w:szCs w:val="20"/>
        </w:rPr>
      </w:pPr>
      <w:r w:rsidRPr="00A20CCB">
        <w:rPr>
          <w:rFonts w:asciiTheme="minorHAnsi" w:hAnsiTheme="minorHAnsi" w:cs="Arial"/>
          <w:color w:val="000000" w:themeColor="text1"/>
          <w:szCs w:val="20"/>
        </w:rPr>
        <w:t>are supported by governance oversight, management review and periodic evaluation.</w:t>
      </w:r>
    </w:p>
    <w:p w14:paraId="7FF3D0A6" w14:textId="77777777" w:rsidR="0084722A" w:rsidRPr="00A20CCB" w:rsidRDefault="0084722A" w:rsidP="0084722A">
      <w:pPr>
        <w:spacing w:after="60" w:line="240" w:lineRule="auto"/>
        <w:ind w:left="426"/>
        <w:rPr>
          <w:rFonts w:asciiTheme="minorHAnsi" w:hAnsiTheme="minorHAnsi" w:cs="Arial"/>
          <w:color w:val="000000" w:themeColor="text1"/>
          <w:szCs w:val="20"/>
        </w:rPr>
      </w:pPr>
      <w:r w:rsidRPr="00A20CCB">
        <w:rPr>
          <w:rFonts w:asciiTheme="minorHAnsi" w:hAnsiTheme="minorHAnsi" w:cs="Arial"/>
          <w:color w:val="000000" w:themeColor="text1"/>
          <w:szCs w:val="20"/>
        </w:rPr>
        <w:t>Evidence must include:</w:t>
      </w:r>
    </w:p>
    <w:p w14:paraId="47987D9F" w14:textId="77777777" w:rsidR="0084722A" w:rsidRPr="00A20CCB" w:rsidRDefault="0084722A" w:rsidP="0084722A">
      <w:pPr>
        <w:numPr>
          <w:ilvl w:val="0"/>
          <w:numId w:val="49"/>
        </w:numPr>
        <w:spacing w:after="60" w:line="240" w:lineRule="auto"/>
        <w:ind w:left="992" w:hanging="357"/>
        <w:rPr>
          <w:rFonts w:asciiTheme="minorHAnsi" w:hAnsiTheme="minorHAnsi" w:cs="Arial"/>
          <w:color w:val="000000" w:themeColor="text1"/>
          <w:szCs w:val="20"/>
        </w:rPr>
      </w:pPr>
      <w:r w:rsidRPr="00A20CCB">
        <w:rPr>
          <w:rFonts w:asciiTheme="minorHAnsi" w:hAnsiTheme="minorHAnsi" w:cs="Arial"/>
          <w:color w:val="000000" w:themeColor="text1"/>
          <w:szCs w:val="20"/>
        </w:rPr>
        <w:t>environmental policies and procedures;</w:t>
      </w:r>
    </w:p>
    <w:p w14:paraId="4018066B" w14:textId="77777777" w:rsidR="0084722A" w:rsidRPr="00A20CCB" w:rsidRDefault="0084722A" w:rsidP="0084722A">
      <w:pPr>
        <w:numPr>
          <w:ilvl w:val="0"/>
          <w:numId w:val="49"/>
        </w:numPr>
        <w:spacing w:after="60" w:line="240" w:lineRule="auto"/>
        <w:ind w:left="992" w:hanging="357"/>
        <w:rPr>
          <w:rFonts w:asciiTheme="minorHAnsi" w:hAnsiTheme="minorHAnsi" w:cs="Arial"/>
          <w:color w:val="000000" w:themeColor="text1"/>
          <w:szCs w:val="20"/>
        </w:rPr>
      </w:pPr>
      <w:r w:rsidRPr="00A20CCB">
        <w:rPr>
          <w:rFonts w:asciiTheme="minorHAnsi" w:hAnsiTheme="minorHAnsi" w:cs="Arial"/>
          <w:color w:val="000000" w:themeColor="text1"/>
          <w:szCs w:val="20"/>
        </w:rPr>
        <w:t xml:space="preserve">environmental risk registers with impacts and mitigations </w:t>
      </w:r>
    </w:p>
    <w:p w14:paraId="74BAFF8C" w14:textId="77777777" w:rsidR="0084722A" w:rsidRPr="00A20CCB" w:rsidRDefault="0084722A" w:rsidP="0084722A">
      <w:pPr>
        <w:numPr>
          <w:ilvl w:val="0"/>
          <w:numId w:val="49"/>
        </w:numPr>
        <w:spacing w:after="60" w:line="240" w:lineRule="auto"/>
        <w:ind w:left="992" w:hanging="357"/>
        <w:rPr>
          <w:rFonts w:asciiTheme="minorHAnsi" w:hAnsiTheme="minorHAnsi" w:cs="Arial"/>
          <w:color w:val="000000" w:themeColor="text1"/>
          <w:szCs w:val="20"/>
        </w:rPr>
      </w:pPr>
      <w:r w:rsidRPr="00A20CCB">
        <w:rPr>
          <w:rFonts w:asciiTheme="minorHAnsi" w:hAnsiTheme="minorHAnsi" w:cs="Arial"/>
          <w:color w:val="000000" w:themeColor="text1"/>
          <w:szCs w:val="20"/>
        </w:rPr>
        <w:t>management review records;</w:t>
      </w:r>
    </w:p>
    <w:p w14:paraId="44EAA568" w14:textId="77777777" w:rsidR="0084722A" w:rsidRPr="00A20CCB" w:rsidRDefault="0084722A" w:rsidP="0084722A">
      <w:pPr>
        <w:numPr>
          <w:ilvl w:val="0"/>
          <w:numId w:val="49"/>
        </w:numPr>
        <w:spacing w:after="60" w:line="240" w:lineRule="auto"/>
        <w:ind w:left="992" w:hanging="357"/>
        <w:rPr>
          <w:rFonts w:asciiTheme="minorHAnsi" w:hAnsiTheme="minorHAnsi" w:cs="Arial"/>
          <w:color w:val="000000" w:themeColor="text1"/>
          <w:szCs w:val="20"/>
        </w:rPr>
      </w:pPr>
      <w:r w:rsidRPr="00A20CCB">
        <w:rPr>
          <w:rFonts w:asciiTheme="minorHAnsi" w:hAnsiTheme="minorHAnsi" w:cs="Arial"/>
          <w:color w:val="000000" w:themeColor="text1"/>
          <w:szCs w:val="20"/>
        </w:rPr>
        <w:t>audit reports;</w:t>
      </w:r>
    </w:p>
    <w:p w14:paraId="78D850E2" w14:textId="77777777" w:rsidR="0084722A" w:rsidRPr="00A20CCB" w:rsidRDefault="0084722A" w:rsidP="0084722A">
      <w:pPr>
        <w:numPr>
          <w:ilvl w:val="0"/>
          <w:numId w:val="49"/>
        </w:numPr>
        <w:spacing w:after="60" w:line="240" w:lineRule="auto"/>
        <w:ind w:left="992" w:hanging="357"/>
        <w:rPr>
          <w:rFonts w:asciiTheme="minorHAnsi" w:hAnsiTheme="minorHAnsi" w:cs="Arial"/>
          <w:color w:val="000000" w:themeColor="text1"/>
          <w:szCs w:val="20"/>
        </w:rPr>
      </w:pPr>
      <w:r w:rsidRPr="00A20CCB">
        <w:rPr>
          <w:rFonts w:asciiTheme="minorHAnsi" w:hAnsiTheme="minorHAnsi" w:cs="Arial"/>
          <w:color w:val="000000" w:themeColor="text1"/>
          <w:szCs w:val="20"/>
        </w:rPr>
        <w:t>performance monitoring and KPI reporting;</w:t>
      </w:r>
    </w:p>
    <w:p w14:paraId="1DA3E098" w14:textId="77777777" w:rsidR="0084722A" w:rsidRPr="00A20CCB" w:rsidRDefault="0084722A" w:rsidP="0084722A">
      <w:pPr>
        <w:numPr>
          <w:ilvl w:val="0"/>
          <w:numId w:val="49"/>
        </w:numPr>
        <w:spacing w:after="60" w:line="240" w:lineRule="auto"/>
        <w:ind w:left="992" w:hanging="357"/>
        <w:rPr>
          <w:rFonts w:asciiTheme="minorHAnsi" w:hAnsiTheme="minorHAnsi" w:cs="Arial"/>
          <w:color w:val="000000" w:themeColor="text1"/>
          <w:szCs w:val="20"/>
        </w:rPr>
      </w:pPr>
      <w:r w:rsidRPr="00A20CCB">
        <w:rPr>
          <w:rFonts w:asciiTheme="minorHAnsi" w:hAnsiTheme="minorHAnsi" w:cs="Arial"/>
          <w:color w:val="000000" w:themeColor="text1"/>
          <w:szCs w:val="20"/>
        </w:rPr>
        <w:t>staff training and induction records;</w:t>
      </w:r>
    </w:p>
    <w:p w14:paraId="32EBEFAD" w14:textId="77777777" w:rsidR="0084722A" w:rsidRPr="00A20CCB" w:rsidRDefault="0084722A" w:rsidP="0084722A">
      <w:pPr>
        <w:numPr>
          <w:ilvl w:val="0"/>
          <w:numId w:val="49"/>
        </w:numPr>
        <w:spacing w:after="60" w:line="240" w:lineRule="auto"/>
        <w:ind w:left="992" w:hanging="357"/>
        <w:rPr>
          <w:rFonts w:asciiTheme="minorHAnsi" w:hAnsiTheme="minorHAnsi" w:cs="Arial"/>
          <w:color w:val="000000" w:themeColor="text1"/>
          <w:szCs w:val="20"/>
        </w:rPr>
      </w:pPr>
      <w:r w:rsidRPr="00A20CCB">
        <w:rPr>
          <w:rFonts w:asciiTheme="minorHAnsi" w:hAnsiTheme="minorHAnsi" w:cs="Arial"/>
          <w:color w:val="000000" w:themeColor="text1"/>
          <w:szCs w:val="20"/>
        </w:rPr>
        <w:t>corrective action registers;</w:t>
      </w:r>
    </w:p>
    <w:p w14:paraId="20568C20" w14:textId="77777777" w:rsidR="0084722A" w:rsidRPr="00A20CCB" w:rsidRDefault="0084722A" w:rsidP="0084722A">
      <w:pPr>
        <w:numPr>
          <w:ilvl w:val="0"/>
          <w:numId w:val="49"/>
        </w:numPr>
        <w:spacing w:after="60" w:line="240" w:lineRule="auto"/>
        <w:ind w:left="992" w:hanging="357"/>
        <w:rPr>
          <w:rFonts w:asciiTheme="minorHAnsi" w:hAnsiTheme="minorHAnsi" w:cs="Arial"/>
          <w:color w:val="000000" w:themeColor="text1"/>
          <w:szCs w:val="20"/>
        </w:rPr>
      </w:pPr>
      <w:r w:rsidRPr="00A20CCB">
        <w:rPr>
          <w:rFonts w:asciiTheme="minorHAnsi" w:hAnsiTheme="minorHAnsi" w:cs="Arial"/>
          <w:color w:val="000000" w:themeColor="text1"/>
          <w:szCs w:val="20"/>
        </w:rPr>
        <w:t>management meeting minutes;</w:t>
      </w:r>
    </w:p>
    <w:p w14:paraId="334A7E05" w14:textId="77777777" w:rsidR="0084722A" w:rsidRPr="00A20CCB" w:rsidRDefault="0084722A" w:rsidP="0084722A">
      <w:pPr>
        <w:numPr>
          <w:ilvl w:val="0"/>
          <w:numId w:val="49"/>
        </w:numPr>
        <w:spacing w:after="60" w:line="240" w:lineRule="auto"/>
        <w:ind w:left="992" w:hanging="357"/>
        <w:rPr>
          <w:rFonts w:asciiTheme="minorHAnsi" w:hAnsiTheme="minorHAnsi" w:cs="Arial"/>
          <w:color w:val="000000" w:themeColor="text1"/>
          <w:szCs w:val="20"/>
        </w:rPr>
      </w:pPr>
      <w:r w:rsidRPr="00A20CCB">
        <w:rPr>
          <w:rFonts w:asciiTheme="minorHAnsi" w:hAnsiTheme="minorHAnsi" w:cs="Arial"/>
          <w:color w:val="000000" w:themeColor="text1"/>
          <w:szCs w:val="20"/>
        </w:rPr>
        <w:t>internal governance documentation; and</w:t>
      </w:r>
    </w:p>
    <w:p w14:paraId="4BD149DA" w14:textId="77777777" w:rsidR="0084722A" w:rsidRPr="00A20CCB" w:rsidRDefault="0084722A" w:rsidP="0084722A">
      <w:pPr>
        <w:numPr>
          <w:ilvl w:val="0"/>
          <w:numId w:val="49"/>
        </w:numPr>
        <w:spacing w:line="240" w:lineRule="auto"/>
        <w:ind w:left="993"/>
        <w:rPr>
          <w:rFonts w:asciiTheme="minorHAnsi" w:hAnsiTheme="minorHAnsi" w:cs="Arial"/>
          <w:color w:val="000000" w:themeColor="text1"/>
          <w:szCs w:val="20"/>
        </w:rPr>
      </w:pPr>
      <w:r w:rsidRPr="00A20CCB">
        <w:rPr>
          <w:rFonts w:asciiTheme="minorHAnsi" w:hAnsiTheme="minorHAnsi" w:cs="Arial"/>
          <w:color w:val="000000" w:themeColor="text1"/>
          <w:szCs w:val="20"/>
        </w:rPr>
        <w:t>evidence of continual improvement initiatives.</w:t>
      </w:r>
    </w:p>
    <w:p w14:paraId="2C04BB0E" w14:textId="6A680570" w:rsidR="00625B87" w:rsidRPr="0084722A" w:rsidRDefault="00625B87" w:rsidP="000E5E31">
      <w:pPr>
        <w:pStyle w:val="ListParagraph"/>
        <w:ind w:left="720"/>
        <w:rPr>
          <w:rFonts w:ascii="Work Sans Medium" w:eastAsiaTheme="majorEastAsia" w:hAnsi="Work Sans Medium" w:cstheme="majorBidi"/>
          <w:color w:val="000000" w:themeColor="text1"/>
          <w:sz w:val="28"/>
          <w:szCs w:val="26"/>
        </w:rPr>
      </w:pPr>
      <w:r w:rsidRPr="0084722A">
        <w:rPr>
          <w:color w:val="000000" w:themeColor="text1"/>
        </w:rPr>
        <w:br w:type="page"/>
      </w:r>
    </w:p>
    <w:p w14:paraId="774D85D4" w14:textId="4797F7A8" w:rsidR="00485502" w:rsidRDefault="00104984" w:rsidP="000B6099">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ind w:left="680" w:hanging="680"/>
      </w:pPr>
      <w:bookmarkStart w:id="37" w:name="_Toc235011637"/>
      <w:r>
        <w:lastRenderedPageBreak/>
        <w:t xml:space="preserve">Credit 2.2 </w:t>
      </w:r>
      <w:r w:rsidR="00485502">
        <w:t>Environmental Product Declaration</w:t>
      </w:r>
      <w:bookmarkEnd w:id="37"/>
      <w:r w:rsidR="00485502">
        <w:t xml:space="preserve"> </w:t>
      </w:r>
    </w:p>
    <w:p w14:paraId="77977994" w14:textId="60212CCF" w:rsidR="00485502" w:rsidRPr="00485502" w:rsidRDefault="00485502" w:rsidP="00485502">
      <w:pPr>
        <w:rPr>
          <w:b/>
          <w:bCs/>
        </w:rPr>
      </w:pPr>
      <w:r w:rsidRPr="00485502">
        <w:rPr>
          <w:b/>
          <w:bCs/>
        </w:rPr>
        <w:t xml:space="preserve">The Applicant can provide a product-specific environmental product declaration/s (EPD) for the steel product/s they manufacture, on request. EPDs must be provided for at least the minimum threshold value (MTV) - 70% - of the finished steel product/s manufactured. </w:t>
      </w:r>
    </w:p>
    <w:p w14:paraId="14C60AE5" w14:textId="07BE1911" w:rsidR="00E071A4" w:rsidRDefault="00E071A4" w:rsidP="00E071A4">
      <w:r w:rsidRPr="00345D2C">
        <w:rPr>
          <w:b/>
          <w:bCs/>
        </w:rPr>
        <w:t>Exemption:</w:t>
      </w:r>
      <w:r w:rsidRPr="00485502">
        <w:t xml:space="preserve"> </w:t>
      </w:r>
      <w:r w:rsidRPr="00122DCE">
        <w:rPr>
          <w:i/>
          <w:iCs/>
        </w:rPr>
        <w:t>Applicants that manufacture custom, made</w:t>
      </w:r>
      <w:r w:rsidR="00356A23">
        <w:rPr>
          <w:i/>
          <w:iCs/>
        </w:rPr>
        <w:t>-</w:t>
      </w:r>
      <w:r w:rsidRPr="00122DCE">
        <w:rPr>
          <w:i/>
          <w:iCs/>
        </w:rPr>
        <w:t>to</w:t>
      </w:r>
      <w:r w:rsidR="00356A23">
        <w:rPr>
          <w:i/>
          <w:iCs/>
        </w:rPr>
        <w:t>-</w:t>
      </w:r>
      <w:r w:rsidRPr="00122DCE">
        <w:rPr>
          <w:i/>
          <w:iCs/>
        </w:rPr>
        <w:t>order steel products, rather than a defined steel product range, are exempt from verifying their contribution of additional manufacturing GWP</w:t>
      </w:r>
      <w:r w:rsidR="0004571D">
        <w:rPr>
          <w:i/>
          <w:iCs/>
        </w:rPr>
        <w:t xml:space="preserve"> (Global Warming Potential)</w:t>
      </w:r>
    </w:p>
    <w:p w14:paraId="470CDE53" w14:textId="7610D49F" w:rsidR="00E071A4" w:rsidRPr="001B1884" w:rsidRDefault="00E071A4" w:rsidP="0053228F">
      <w:pPr>
        <w:pBdr>
          <w:top w:val="dashSmallGap" w:sz="4" w:space="1" w:color="auto"/>
          <w:left w:val="dashSmallGap" w:sz="4" w:space="4" w:color="auto"/>
          <w:bottom w:val="dashSmallGap" w:sz="4" w:space="1" w:color="auto"/>
          <w:right w:val="dashSmallGap" w:sz="4" w:space="4" w:color="auto"/>
        </w:pBdr>
        <w:rPr>
          <w:b/>
          <w:bCs/>
        </w:rPr>
      </w:pPr>
      <w:r w:rsidRPr="001B1884">
        <w:rPr>
          <w:b/>
          <w:bCs/>
        </w:rPr>
        <w:t xml:space="preserve">Guidance: </w:t>
      </w:r>
    </w:p>
    <w:p w14:paraId="34F646D0" w14:textId="52CFA8C8" w:rsidR="00C332F9" w:rsidRDefault="00CB3D86" w:rsidP="0053228F">
      <w:pPr>
        <w:pBdr>
          <w:top w:val="dashSmallGap" w:sz="4" w:space="1" w:color="auto"/>
          <w:left w:val="dashSmallGap" w:sz="4" w:space="4" w:color="auto"/>
          <w:bottom w:val="dashSmallGap" w:sz="4" w:space="1" w:color="auto"/>
          <w:right w:val="dashSmallGap" w:sz="4" w:space="4" w:color="auto"/>
        </w:pBdr>
      </w:pPr>
      <w:r>
        <w:t xml:space="preserve">Option 1. </w:t>
      </w:r>
      <w:r w:rsidR="009103D3" w:rsidRPr="001B1884">
        <w:t xml:space="preserve">It is expected that the applicant is sourcing the majority of its steel from </w:t>
      </w:r>
      <w:r w:rsidR="00F715B5" w:rsidRPr="001B1884">
        <w:t xml:space="preserve">suppliers that </w:t>
      </w:r>
      <w:r w:rsidR="00F715B5" w:rsidRPr="00226EC5">
        <w:t xml:space="preserve">are verified by </w:t>
      </w:r>
      <w:r w:rsidR="00EE35F9" w:rsidRPr="00226EC5">
        <w:t xml:space="preserve">SSC or </w:t>
      </w:r>
      <w:r w:rsidR="00F715B5" w:rsidRPr="00226EC5">
        <w:t>ASI</w:t>
      </w:r>
      <w:r w:rsidR="006B1816" w:rsidRPr="00226EC5">
        <w:t xml:space="preserve"> </w:t>
      </w:r>
      <w:r w:rsidR="00F715B5" w:rsidRPr="00226EC5">
        <w:t xml:space="preserve">or hold SSC </w:t>
      </w:r>
      <w:r w:rsidR="006D62DE">
        <w:t xml:space="preserve">Responsible Products </w:t>
      </w:r>
      <w:r w:rsidR="00F715B5" w:rsidRPr="00226EC5">
        <w:t xml:space="preserve">certification. If so, </w:t>
      </w:r>
      <w:r w:rsidR="00C332F9" w:rsidRPr="00226EC5">
        <w:t xml:space="preserve">evidence of the supplier’s certification is deemed to satisfy the evidence criteria for Credit 2.2 </w:t>
      </w:r>
    </w:p>
    <w:p w14:paraId="5CCDC839" w14:textId="0E90A0E7" w:rsidR="00566D8A" w:rsidRPr="00566D8A" w:rsidRDefault="00566D8A" w:rsidP="0053228F">
      <w:pPr>
        <w:pBdr>
          <w:top w:val="dashSmallGap" w:sz="4" w:space="1" w:color="auto"/>
          <w:left w:val="dashSmallGap" w:sz="4" w:space="4" w:color="auto"/>
          <w:bottom w:val="dashSmallGap" w:sz="4" w:space="1" w:color="auto"/>
          <w:right w:val="dashSmallGap" w:sz="4" w:space="4" w:color="auto"/>
        </w:pBdr>
        <w:rPr>
          <w:color w:val="FFFFFF" w:themeColor="background1"/>
        </w:rPr>
      </w:pPr>
      <w:r w:rsidRPr="000A6A46">
        <w:rPr>
          <w:color w:val="FFFFFF" w:themeColor="background1"/>
          <w:highlight w:val="black"/>
        </w:rPr>
        <w:t>OR</w:t>
      </w:r>
    </w:p>
    <w:p w14:paraId="080C47FE" w14:textId="458202AF" w:rsidR="00054793" w:rsidRPr="001B1884" w:rsidRDefault="00D87413" w:rsidP="0053228F">
      <w:pPr>
        <w:pBdr>
          <w:top w:val="dashSmallGap" w:sz="4" w:space="1" w:color="auto"/>
          <w:left w:val="dashSmallGap" w:sz="4" w:space="4" w:color="auto"/>
          <w:bottom w:val="dashSmallGap" w:sz="4" w:space="1" w:color="auto"/>
          <w:right w:val="dashSmallGap" w:sz="4" w:space="4" w:color="auto"/>
        </w:pBdr>
      </w:pPr>
      <w:r w:rsidRPr="00226EC5">
        <w:t>The applicant is deemed to comply i</w:t>
      </w:r>
      <w:r w:rsidR="00054793" w:rsidRPr="00226EC5">
        <w:t xml:space="preserve">f 70% or more of the applicant’s steel is sourced from SSC </w:t>
      </w:r>
      <w:r w:rsidR="006D62DE">
        <w:t>Responsible Products</w:t>
      </w:r>
      <w:r w:rsidR="00054793" w:rsidRPr="00226EC5">
        <w:t xml:space="preserve"> certified suppliers, or suppliers verified on the </w:t>
      </w:r>
      <w:r w:rsidR="00EE35F9" w:rsidRPr="00226EC5">
        <w:t xml:space="preserve">SSC or </w:t>
      </w:r>
      <w:r w:rsidR="00054793" w:rsidRPr="00226EC5">
        <w:t>ASI web portal</w:t>
      </w:r>
      <w:r w:rsidRPr="00226EC5">
        <w:t>.</w:t>
      </w:r>
    </w:p>
    <w:p w14:paraId="21153E86" w14:textId="42E7AF1C" w:rsidR="00054793" w:rsidRPr="000A6A46" w:rsidRDefault="00054793" w:rsidP="0053228F">
      <w:pPr>
        <w:pBdr>
          <w:top w:val="dashSmallGap" w:sz="4" w:space="1" w:color="auto"/>
          <w:left w:val="dashSmallGap" w:sz="4" w:space="4" w:color="auto"/>
          <w:bottom w:val="dashSmallGap" w:sz="4" w:space="1" w:color="auto"/>
          <w:right w:val="dashSmallGap" w:sz="4" w:space="4" w:color="auto"/>
        </w:pBdr>
        <w:rPr>
          <w:color w:val="FFFFFF" w:themeColor="background1"/>
        </w:rPr>
      </w:pPr>
      <w:r w:rsidRPr="000A6A46">
        <w:rPr>
          <w:color w:val="FFFFFF" w:themeColor="background1"/>
          <w:highlight w:val="black"/>
        </w:rPr>
        <w:t>OR</w:t>
      </w:r>
    </w:p>
    <w:p w14:paraId="53B9F563" w14:textId="633A0B28" w:rsidR="00E071A4" w:rsidRDefault="00E071A4" w:rsidP="0053228F">
      <w:pPr>
        <w:pBdr>
          <w:top w:val="dashSmallGap" w:sz="4" w:space="1" w:color="auto"/>
          <w:left w:val="dashSmallGap" w:sz="4" w:space="4" w:color="auto"/>
          <w:bottom w:val="dashSmallGap" w:sz="4" w:space="1" w:color="auto"/>
          <w:right w:val="dashSmallGap" w:sz="4" w:space="4" w:color="auto"/>
        </w:pBdr>
      </w:pPr>
      <w:r w:rsidRPr="00122DCE">
        <w:t>Applicants must be able to provide a verified product-specific EPD/s (or third</w:t>
      </w:r>
      <w:r w:rsidR="00356A23">
        <w:t>-</w:t>
      </w:r>
      <w:r w:rsidRPr="00122DCE">
        <w:t xml:space="preserve">party verified Life Cycle Assessment) either published by their own company covering the steel product/s they manufacture (option 1) OR published by their steel </w:t>
      </w:r>
      <w:r w:rsidR="00E152C2">
        <w:t xml:space="preserve">product </w:t>
      </w:r>
      <w:r w:rsidRPr="00122DCE">
        <w:t xml:space="preserve">supplier/s covering the steel products (option 2) on the condition that at least 70% (by weight) of the steel feedstock materials used to manufacture the Applicants steel product/s are covered, and the Applicant’s GWP is within 10% variance of the supplier </w:t>
      </w:r>
      <w:r w:rsidRPr="00174CD4">
        <w:t>EPD/s. The SSC Steel Supply Sourcing and EPD template (where applicable) must be completed in full to verify these two conditions.</w:t>
      </w:r>
    </w:p>
    <w:p w14:paraId="0C20FE89" w14:textId="77777777" w:rsidR="00E071A4" w:rsidRDefault="00E071A4" w:rsidP="00E071A4">
      <w:pPr>
        <w:rPr>
          <w:b/>
          <w:bCs/>
        </w:rPr>
      </w:pPr>
      <w:r>
        <w:rPr>
          <w:b/>
          <w:bCs/>
        </w:rPr>
        <w:t xml:space="preserve">Supporting Tools: </w:t>
      </w:r>
    </w:p>
    <w:p w14:paraId="68D195EC" w14:textId="77777777" w:rsidR="00E071A4" w:rsidRPr="009B21A8" w:rsidRDefault="00E071A4" w:rsidP="000A6EBB">
      <w:pPr>
        <w:pStyle w:val="ListParagraph"/>
        <w:numPr>
          <w:ilvl w:val="0"/>
          <w:numId w:val="35"/>
        </w:numPr>
        <w:rPr>
          <w:b/>
          <w:bCs/>
          <w:i/>
          <w:iCs/>
        </w:rPr>
      </w:pPr>
      <w:r w:rsidRPr="009B21A8">
        <w:t>SSC EPD template</w:t>
      </w:r>
      <w:r w:rsidRPr="009B21A8">
        <w:rPr>
          <w:b/>
          <w:bCs/>
        </w:rPr>
        <w:t xml:space="preserve"> (</w:t>
      </w:r>
      <w:r w:rsidRPr="009B21A8">
        <w:rPr>
          <w:b/>
          <w:bCs/>
          <w:u w:val="single"/>
        </w:rPr>
        <w:t>mandatory</w:t>
      </w:r>
      <w:r w:rsidRPr="009B21A8">
        <w:rPr>
          <w:b/>
          <w:bCs/>
        </w:rPr>
        <w:t xml:space="preserve"> </w:t>
      </w:r>
      <w:r w:rsidRPr="009B21A8">
        <w:t>for option 2, unless exempt</w:t>
      </w:r>
      <w:r w:rsidRPr="009B21A8">
        <w:rPr>
          <w:b/>
          <w:bCs/>
        </w:rPr>
        <w:t>)</w:t>
      </w:r>
      <w:r w:rsidRPr="009B21A8">
        <w:rPr>
          <w:b/>
          <w:bCs/>
          <w:i/>
          <w:iCs/>
        </w:rPr>
        <w:t xml:space="preserve"> </w:t>
      </w:r>
    </w:p>
    <w:p w14:paraId="4B717BDD" w14:textId="77777777" w:rsidR="00E071A4" w:rsidRPr="009B21A8" w:rsidRDefault="00E071A4" w:rsidP="000A6EBB">
      <w:pPr>
        <w:pStyle w:val="ListParagraph"/>
        <w:numPr>
          <w:ilvl w:val="0"/>
          <w:numId w:val="35"/>
        </w:numPr>
        <w:rPr>
          <w:b/>
          <w:bCs/>
        </w:rPr>
      </w:pPr>
      <w:r w:rsidRPr="009B21A8">
        <w:t>SSC Steel Supply Sourcing form</w:t>
      </w:r>
      <w:r w:rsidRPr="009B21A8">
        <w:rPr>
          <w:b/>
          <w:bCs/>
        </w:rPr>
        <w:t xml:space="preserve"> (</w:t>
      </w:r>
      <w:r w:rsidRPr="009B21A8">
        <w:rPr>
          <w:b/>
          <w:bCs/>
          <w:u w:val="single"/>
        </w:rPr>
        <w:t>mandatory</w:t>
      </w:r>
      <w:r w:rsidRPr="009B21A8">
        <w:rPr>
          <w:b/>
          <w:bCs/>
        </w:rPr>
        <w:t xml:space="preserve">) </w:t>
      </w:r>
    </w:p>
    <w:p w14:paraId="5BA9B429" w14:textId="36DBC305" w:rsidR="00E071A4" w:rsidRPr="00207BE5" w:rsidRDefault="00E071A4" w:rsidP="000A6EBB">
      <w:pPr>
        <w:pStyle w:val="ListParagraph"/>
        <w:numPr>
          <w:ilvl w:val="0"/>
          <w:numId w:val="35"/>
        </w:numPr>
      </w:pPr>
      <w:r w:rsidRPr="00207BE5">
        <w:t xml:space="preserve">EPD International: </w:t>
      </w:r>
      <w:r w:rsidRPr="00191691">
        <w:t>https://www.environdec.com/library</w:t>
      </w:r>
      <w:r w:rsidRPr="00207BE5">
        <w:t xml:space="preserve"> </w:t>
      </w:r>
    </w:p>
    <w:p w14:paraId="187171CC" w14:textId="085BB9E3" w:rsidR="00E071A4" w:rsidRPr="00207BE5" w:rsidRDefault="00E071A4" w:rsidP="000A6EBB">
      <w:pPr>
        <w:pStyle w:val="ListParagraph"/>
        <w:numPr>
          <w:ilvl w:val="0"/>
          <w:numId w:val="35"/>
        </w:numPr>
      </w:pPr>
      <w:r w:rsidRPr="00207BE5">
        <w:t xml:space="preserve">EPD Australasia: </w:t>
      </w:r>
      <w:r w:rsidRPr="00191691">
        <w:t>https://epd-australasia.com/epd-search/</w:t>
      </w:r>
    </w:p>
    <w:p w14:paraId="47B57038" w14:textId="77777777" w:rsidR="00E071A4" w:rsidRDefault="00E071A4" w:rsidP="00485502">
      <w:pPr>
        <w:rPr>
          <w:u w:val="single"/>
        </w:rPr>
      </w:pPr>
    </w:p>
    <w:p w14:paraId="73D5889A" w14:textId="741765CD" w:rsidR="00E071A4" w:rsidRPr="00AA27A0" w:rsidRDefault="00E071A4" w:rsidP="00E071A4">
      <w:pPr>
        <w:rPr>
          <w:rFonts w:ascii="Work Sans Medium" w:hAnsi="Work Sans Medium"/>
          <w:b/>
          <w:bCs/>
          <w:sz w:val="24"/>
          <w:szCs w:val="24"/>
        </w:rPr>
      </w:pPr>
      <w:r w:rsidRPr="0079196A">
        <w:rPr>
          <w:rFonts w:ascii="Work Sans Medium" w:hAnsi="Work Sans Medium"/>
          <w:color w:val="2B2869" w:themeColor="text2"/>
          <w:sz w:val="24"/>
          <w:szCs w:val="24"/>
          <w:u w:val="single"/>
        </w:rPr>
        <w:t>E</w:t>
      </w:r>
      <w:r w:rsidRPr="00CC095C">
        <w:rPr>
          <w:rFonts w:ascii="Work Sans Medium" w:hAnsi="Work Sans Medium"/>
          <w:color w:val="2B2869" w:themeColor="text2"/>
          <w:sz w:val="24"/>
          <w:szCs w:val="24"/>
          <w:u w:val="single"/>
        </w:rPr>
        <w:t>vid</w:t>
      </w:r>
      <w:r w:rsidRPr="0079196A">
        <w:rPr>
          <w:rFonts w:ascii="Work Sans Medium" w:hAnsi="Work Sans Medium"/>
          <w:color w:val="2B2869" w:themeColor="text2"/>
          <w:sz w:val="24"/>
          <w:szCs w:val="24"/>
          <w:u w:val="single"/>
        </w:rPr>
        <w:t>ence Requirements</w:t>
      </w:r>
    </w:p>
    <w:p w14:paraId="21F2BB04" w14:textId="2A5E6B0C" w:rsidR="0053228F" w:rsidRPr="001B1884" w:rsidRDefault="00BD2921" w:rsidP="0053228F">
      <w:pPr>
        <w:rPr>
          <w:color w:val="000000" w:themeColor="text1"/>
        </w:rPr>
      </w:pPr>
      <w:r>
        <w:rPr>
          <w:color w:val="000000" w:themeColor="text1"/>
          <w:u w:val="single"/>
        </w:rPr>
        <w:t>a)</w:t>
      </w:r>
      <w:r>
        <w:rPr>
          <w:color w:val="000000" w:themeColor="text1"/>
        </w:rPr>
        <w:t xml:space="preserve"> </w:t>
      </w:r>
      <w:r w:rsidR="0053228F" w:rsidRPr="001B1884">
        <w:rPr>
          <w:color w:val="000000" w:themeColor="text1"/>
        </w:rPr>
        <w:t xml:space="preserve">Applicants to provide evidence that at least 70% of steel purchases (excluding fixings) are sourced from suppliers that are currently certified to </w:t>
      </w:r>
      <w:r w:rsidR="007F139F">
        <w:rPr>
          <w:color w:val="000000" w:themeColor="text1"/>
        </w:rPr>
        <w:t>Responsible Products</w:t>
      </w:r>
      <w:r w:rsidR="0053228F" w:rsidRPr="001B1884">
        <w:rPr>
          <w:color w:val="000000" w:themeColor="text1"/>
        </w:rPr>
        <w:t xml:space="preserve"> </w:t>
      </w:r>
      <w:r w:rsidR="002A61DF">
        <w:rPr>
          <w:color w:val="000000" w:themeColor="text1"/>
        </w:rPr>
        <w:t xml:space="preserve">Level 3 </w:t>
      </w:r>
      <w:r w:rsidR="0053228F" w:rsidRPr="001B1884">
        <w:rPr>
          <w:color w:val="000000" w:themeColor="text1"/>
        </w:rPr>
        <w:t xml:space="preserve">or </w:t>
      </w:r>
      <w:r w:rsidR="002A61DF">
        <w:rPr>
          <w:color w:val="000000" w:themeColor="text1"/>
        </w:rPr>
        <w:t>Level</w:t>
      </w:r>
      <w:r w:rsidR="00D53561">
        <w:rPr>
          <w:color w:val="000000" w:themeColor="text1"/>
        </w:rPr>
        <w:t xml:space="preserve"> 2b</w:t>
      </w:r>
      <w:r w:rsidR="0053228F" w:rsidRPr="001B1884">
        <w:rPr>
          <w:color w:val="000000" w:themeColor="text1"/>
        </w:rPr>
        <w:t xml:space="preserve"> </w:t>
      </w:r>
      <w:r w:rsidR="00D53561">
        <w:rPr>
          <w:color w:val="000000" w:themeColor="text1"/>
        </w:rPr>
        <w:t>(</w:t>
      </w:r>
      <w:r w:rsidR="0053228F" w:rsidRPr="00226EC5">
        <w:rPr>
          <w:color w:val="000000" w:themeColor="text1"/>
        </w:rPr>
        <w:t>includ</w:t>
      </w:r>
      <w:r w:rsidR="00D53561">
        <w:rPr>
          <w:color w:val="000000" w:themeColor="text1"/>
        </w:rPr>
        <w:t>ing</w:t>
      </w:r>
      <w:r w:rsidR="0053228F" w:rsidRPr="00226EC5">
        <w:rPr>
          <w:color w:val="000000" w:themeColor="text1"/>
        </w:rPr>
        <w:t xml:space="preserve"> EPDs</w:t>
      </w:r>
      <w:r w:rsidR="00D53561">
        <w:rPr>
          <w:color w:val="000000" w:themeColor="text1"/>
        </w:rPr>
        <w:t>)</w:t>
      </w:r>
      <w:r w:rsidR="0053228F" w:rsidRPr="00226EC5">
        <w:rPr>
          <w:color w:val="000000" w:themeColor="text1"/>
        </w:rPr>
        <w:t xml:space="preserve">, and/or sourced from </w:t>
      </w:r>
      <w:r w:rsidR="00087B9D" w:rsidRPr="00226EC5">
        <w:rPr>
          <w:color w:val="000000" w:themeColor="text1"/>
        </w:rPr>
        <w:t xml:space="preserve">SSC or </w:t>
      </w:r>
      <w:r w:rsidR="0053228F" w:rsidRPr="00226EC5">
        <w:rPr>
          <w:color w:val="000000" w:themeColor="text1"/>
        </w:rPr>
        <w:t>ASI verified steel</w:t>
      </w:r>
      <w:r w:rsidR="0053228F" w:rsidRPr="001B1884">
        <w:rPr>
          <w:color w:val="000000" w:themeColor="text1"/>
        </w:rPr>
        <w:t xml:space="preserve"> suppliers.</w:t>
      </w:r>
    </w:p>
    <w:p w14:paraId="07293E5D" w14:textId="572C2AD5" w:rsidR="0053228F" w:rsidRPr="001269A9" w:rsidRDefault="00BB6A52" w:rsidP="00485502">
      <w:pPr>
        <w:rPr>
          <w:color w:val="FFFFFF" w:themeColor="background1"/>
        </w:rPr>
      </w:pPr>
      <w:r w:rsidRPr="00BB6A52">
        <w:rPr>
          <w:color w:val="FFFFFF" w:themeColor="background1"/>
          <w:highlight w:val="black"/>
        </w:rPr>
        <w:t>OR</w:t>
      </w:r>
    </w:p>
    <w:p w14:paraId="1C2500D8" w14:textId="493135D3" w:rsidR="002F0DC0" w:rsidRDefault="00BD2921" w:rsidP="002F0DC0">
      <w:r>
        <w:rPr>
          <w:u w:val="single"/>
        </w:rPr>
        <w:t>b)</w:t>
      </w:r>
      <w:r>
        <w:t xml:space="preserve"> </w:t>
      </w:r>
      <w:r w:rsidR="002F0DC0" w:rsidRPr="00485502">
        <w:t>a verified product specific Environmental Product Declaration published by the</w:t>
      </w:r>
      <w:r w:rsidR="002F0DC0">
        <w:t xml:space="preserve"> </w:t>
      </w:r>
      <w:r w:rsidR="002F0DC0" w:rsidRPr="00485502">
        <w:t>Applicant, in accordance with EN 15804 Sustainability of construction works – Environmental product declarations – Core rules for the product category of construction products.</w:t>
      </w:r>
    </w:p>
    <w:p w14:paraId="26DCA132" w14:textId="3F219A4C" w:rsidR="00485502" w:rsidRPr="00485502" w:rsidRDefault="00485502" w:rsidP="00485502">
      <w:pPr>
        <w:rPr>
          <w:u w:val="single"/>
        </w:rPr>
      </w:pPr>
      <w:r w:rsidRPr="00485502">
        <w:rPr>
          <w:u w:val="single"/>
        </w:rPr>
        <w:lastRenderedPageBreak/>
        <w:t>The product-specific EPD/s provided must:</w:t>
      </w:r>
    </w:p>
    <w:p w14:paraId="3325C840" w14:textId="77777777" w:rsidR="00485502" w:rsidRDefault="00485502" w:rsidP="000A6EBB">
      <w:pPr>
        <w:pStyle w:val="ListParagraph"/>
        <w:numPr>
          <w:ilvl w:val="0"/>
          <w:numId w:val="14"/>
        </w:numPr>
      </w:pPr>
      <w:r w:rsidRPr="00485502">
        <w:t>Comply with EN 15804</w:t>
      </w:r>
    </w:p>
    <w:p w14:paraId="10EF50C6" w14:textId="77777777" w:rsidR="00485502" w:rsidRDefault="00485502" w:rsidP="000A6EBB">
      <w:pPr>
        <w:pStyle w:val="ListParagraph"/>
        <w:numPr>
          <w:ilvl w:val="0"/>
          <w:numId w:val="14"/>
        </w:numPr>
      </w:pPr>
      <w:r w:rsidRPr="00485502">
        <w:t>Include all required environmental impact categories, including disclosure of carbon emissions</w:t>
      </w:r>
    </w:p>
    <w:p w14:paraId="53090B00" w14:textId="0BFC4807" w:rsidR="00485502" w:rsidRDefault="00485502" w:rsidP="000A6EBB">
      <w:pPr>
        <w:pStyle w:val="ListParagraph"/>
        <w:numPr>
          <w:ilvl w:val="0"/>
          <w:numId w:val="14"/>
        </w:numPr>
      </w:pPr>
      <w:r w:rsidRPr="00485502">
        <w:t>Specifically</w:t>
      </w:r>
      <w:r w:rsidR="00356A23">
        <w:t>,</w:t>
      </w:r>
      <w:r w:rsidRPr="00485502">
        <w:t xml:space="preserve"> apply to the product/s supplied</w:t>
      </w:r>
    </w:p>
    <w:p w14:paraId="18D956AB" w14:textId="77777777" w:rsidR="00485502" w:rsidRDefault="00485502" w:rsidP="000A6EBB">
      <w:pPr>
        <w:pStyle w:val="ListParagraph"/>
        <w:numPr>
          <w:ilvl w:val="0"/>
          <w:numId w:val="14"/>
        </w:numPr>
      </w:pPr>
      <w:r w:rsidRPr="00485502">
        <w:t>Cover at least the MTV (by weight) of the finished steel product/s manufactured</w:t>
      </w:r>
    </w:p>
    <w:p w14:paraId="21C22214" w14:textId="77777777" w:rsidR="007C2BBB" w:rsidRDefault="00485502" w:rsidP="002F0DC0">
      <w:r w:rsidRPr="00485502">
        <w:t xml:space="preserve">The </w:t>
      </w:r>
      <w:r w:rsidRPr="00485502">
        <w:rPr>
          <w:b/>
          <w:bCs/>
        </w:rPr>
        <w:t>minimum threshold value (MTV)</w:t>
      </w:r>
      <w:r w:rsidRPr="00485502">
        <w:t xml:space="preserve"> is a set value</w:t>
      </w:r>
      <w:r w:rsidR="00A02F9B">
        <w:t xml:space="preserve"> </w:t>
      </w:r>
      <w:r w:rsidRPr="00485502">
        <w:t xml:space="preserve">to represent a portion of the finished steel product/s manufactured and supplied by the Applicant. </w:t>
      </w:r>
      <w:r w:rsidRPr="00122DCE">
        <w:rPr>
          <w:b/>
          <w:bCs/>
        </w:rPr>
        <w:t>The MTV is currently</w:t>
      </w:r>
      <w:r w:rsidR="00556C31">
        <w:rPr>
          <w:b/>
          <w:bCs/>
        </w:rPr>
        <w:t xml:space="preserve"> (2024)</w:t>
      </w:r>
      <w:r w:rsidRPr="00122DCE">
        <w:rPr>
          <w:b/>
          <w:bCs/>
        </w:rPr>
        <w:t xml:space="preserve"> set at 70% and will increase over time</w:t>
      </w:r>
      <w:r w:rsidRPr="00485502">
        <w:t xml:space="preserve">. </w:t>
      </w:r>
    </w:p>
    <w:p w14:paraId="638E1792" w14:textId="77777777" w:rsidR="002F0DC0" w:rsidRPr="002F0DC0" w:rsidRDefault="002F0DC0" w:rsidP="002F0DC0">
      <w:pPr>
        <w:rPr>
          <w:b/>
          <w:bCs/>
          <w:color w:val="FFFFFF" w:themeColor="background1"/>
        </w:rPr>
      </w:pPr>
      <w:r w:rsidRPr="002F0DC0">
        <w:rPr>
          <w:b/>
          <w:bCs/>
          <w:color w:val="FFFFFF" w:themeColor="background1"/>
          <w:highlight w:val="black"/>
        </w:rPr>
        <w:t>OR</w:t>
      </w:r>
    </w:p>
    <w:p w14:paraId="6F44CD9F" w14:textId="7EBCB1FC" w:rsidR="00122DCE" w:rsidRDefault="00AB0C34" w:rsidP="002F0DC0">
      <w:r>
        <w:t>c</w:t>
      </w:r>
      <w:r w:rsidR="00BD2921">
        <w:t xml:space="preserve">) </w:t>
      </w:r>
      <w:r w:rsidR="00485502" w:rsidRPr="00485502">
        <w:t xml:space="preserve">a steel feedstock </w:t>
      </w:r>
      <w:r w:rsidR="00122797" w:rsidRPr="00485502">
        <w:t>suppliers</w:t>
      </w:r>
      <w:r w:rsidR="00485502" w:rsidRPr="00485502">
        <w:t xml:space="preserve"> verified, published Environmental Product Declaration (compliant with EN 15804) provided by the downstream producer on the basis that the Global Warming Impact (GWP) contributed by the downstream producer is &lt;10% of the total feedstock impact, and therefore is no greater than the +/- 10% normal variance in EPD impact data.</w:t>
      </w:r>
    </w:p>
    <w:p w14:paraId="7D6333F2" w14:textId="45000CA6" w:rsidR="00122DCE" w:rsidRDefault="00632A64" w:rsidP="00632A64">
      <w:pPr>
        <w:pStyle w:val="ListParagraph"/>
        <w:ind w:left="630"/>
      </w:pPr>
      <w:r>
        <w:t xml:space="preserve">- </w:t>
      </w:r>
      <w:r w:rsidR="00485502" w:rsidRPr="00485502">
        <w:t xml:space="preserve">data representing the Applicant’s annual energy use shall also be provided, including both renewable and non-renewable electricity and on-site fuel use such as natural gas, LPG, etc. </w:t>
      </w:r>
    </w:p>
    <w:p w14:paraId="00BDC722" w14:textId="337C19FB" w:rsidR="002F0DC0" w:rsidRPr="002F0DC0" w:rsidRDefault="002F0DC0" w:rsidP="002F0DC0">
      <w:pPr>
        <w:rPr>
          <w:b/>
          <w:bCs/>
          <w:color w:val="FFFFFF" w:themeColor="background1"/>
        </w:rPr>
      </w:pPr>
      <w:r w:rsidRPr="002F0DC0">
        <w:rPr>
          <w:b/>
          <w:bCs/>
          <w:color w:val="FFFFFF" w:themeColor="background1"/>
          <w:highlight w:val="black"/>
        </w:rPr>
        <w:t>OR</w:t>
      </w:r>
    </w:p>
    <w:p w14:paraId="1A28DEE2" w14:textId="651E4A65" w:rsidR="00485502" w:rsidRDefault="00AB0C34" w:rsidP="002F0DC0">
      <w:r>
        <w:t>d</w:t>
      </w:r>
      <w:r w:rsidR="00BD2921">
        <w:t xml:space="preserve">) </w:t>
      </w:r>
      <w:r w:rsidR="00485502" w:rsidRPr="00485502">
        <w:t>a third party verified Life Cycle Assessment which complies with the methodology included in EN 15804 (but is not associated with a published EPD)</w:t>
      </w:r>
    </w:p>
    <w:p w14:paraId="68D4A90C" w14:textId="77777777" w:rsidR="002F0DC0" w:rsidRDefault="002F0DC0" w:rsidP="002F0DC0">
      <w:pPr>
        <w:ind w:left="-90"/>
      </w:pPr>
      <w:r w:rsidRPr="00485502">
        <w:t>Where option 2</w:t>
      </w:r>
      <w:r>
        <w:t xml:space="preserve"> </w:t>
      </w:r>
      <w:r w:rsidRPr="00485502">
        <w:t xml:space="preserve">is used, all material inputs (‘steel feedstock’) used to manufacture the finished steel product/s are to be declared as well as their portion by weight (tonnes). </w:t>
      </w:r>
    </w:p>
    <w:p w14:paraId="41660D72" w14:textId="77777777" w:rsidR="002F0DC0" w:rsidRDefault="002F0DC0" w:rsidP="002F0DC0">
      <w:pPr>
        <w:ind w:left="-90"/>
      </w:pPr>
      <w:r w:rsidRPr="00122DCE">
        <w:rPr>
          <w:b/>
          <w:bCs/>
        </w:rPr>
        <w:t xml:space="preserve">Where quantitative life cycle environmental impacts of a specific product are required in the criteria, the </w:t>
      </w:r>
      <w:r>
        <w:rPr>
          <w:b/>
          <w:bCs/>
        </w:rPr>
        <w:t>Programme</w:t>
      </w:r>
      <w:r w:rsidRPr="00122DCE">
        <w:rPr>
          <w:b/>
          <w:bCs/>
        </w:rPr>
        <w:t xml:space="preserve"> accepts three options:</w:t>
      </w:r>
    </w:p>
    <w:p w14:paraId="47CD1CAD" w14:textId="77777777" w:rsidR="00625B87" w:rsidRDefault="00625B87">
      <w:pPr>
        <w:spacing w:line="259" w:lineRule="auto"/>
        <w:rPr>
          <w:rFonts w:ascii="Work Sans Medium" w:eastAsiaTheme="majorEastAsia" w:hAnsi="Work Sans Medium" w:cstheme="majorBidi"/>
          <w:color w:val="2B2869" w:themeColor="text2"/>
          <w:sz w:val="28"/>
          <w:szCs w:val="26"/>
        </w:rPr>
      </w:pPr>
      <w:r>
        <w:br w:type="page"/>
      </w:r>
    </w:p>
    <w:p w14:paraId="28928E40" w14:textId="0E0DF06C" w:rsidR="00122DCE" w:rsidRDefault="00104984" w:rsidP="00316928">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ind w:left="680" w:hanging="680"/>
      </w:pPr>
      <w:bookmarkStart w:id="38" w:name="_Toc235011638"/>
      <w:r>
        <w:lastRenderedPageBreak/>
        <w:t xml:space="preserve">Credit 2.3 </w:t>
      </w:r>
      <w:r w:rsidR="00122DCE">
        <w:t>Health Impacts Declaration</w:t>
      </w:r>
      <w:bookmarkEnd w:id="38"/>
      <w:r w:rsidR="00122DCE">
        <w:t xml:space="preserve"> </w:t>
      </w:r>
    </w:p>
    <w:p w14:paraId="0E08374D" w14:textId="060411ED" w:rsidR="00122DCE" w:rsidRPr="00226EC5" w:rsidRDefault="00122DCE" w:rsidP="00122DCE">
      <w:pPr>
        <w:pStyle w:val="Heading3"/>
        <w:numPr>
          <w:ilvl w:val="0"/>
          <w:numId w:val="0"/>
        </w:numPr>
        <w:ind w:left="680" w:hanging="680"/>
        <w:rPr>
          <w:color w:val="auto"/>
          <w:sz w:val="32"/>
          <w:szCs w:val="32"/>
        </w:rPr>
      </w:pPr>
      <w:bookmarkStart w:id="39" w:name="_Toc235011639"/>
      <w:r w:rsidRPr="00226EC5">
        <w:rPr>
          <w:color w:val="auto"/>
          <w:sz w:val="32"/>
          <w:szCs w:val="32"/>
        </w:rPr>
        <w:t>Health Impacts Declaration</w:t>
      </w:r>
      <w:bookmarkEnd w:id="39"/>
      <w:r w:rsidRPr="00226EC5">
        <w:rPr>
          <w:color w:val="auto"/>
          <w:sz w:val="32"/>
          <w:szCs w:val="32"/>
        </w:rPr>
        <w:t xml:space="preserve"> </w:t>
      </w:r>
    </w:p>
    <w:p w14:paraId="347BEE8D" w14:textId="737505CE" w:rsidR="00E37E9E" w:rsidRPr="00226EC5" w:rsidRDefault="00E37E9E" w:rsidP="00054649">
      <w:pPr>
        <w:spacing w:after="120" w:line="240" w:lineRule="auto"/>
      </w:pPr>
      <w:r w:rsidRPr="00226EC5">
        <w:t xml:space="preserve">The Applicant has published a Health Impacts Declaration(s) for the </w:t>
      </w:r>
      <w:r w:rsidR="00DB036E">
        <w:t xml:space="preserve">raw or finished </w:t>
      </w:r>
      <w:r w:rsidRPr="00226EC5">
        <w:t>steel products</w:t>
      </w:r>
      <w:r w:rsidR="00DB036E">
        <w:t>.</w:t>
      </w:r>
    </w:p>
    <w:p w14:paraId="47290A6F" w14:textId="77777777" w:rsidR="00E37E9E" w:rsidRPr="00226EC5" w:rsidRDefault="00E37E9E" w:rsidP="00054649">
      <w:pPr>
        <w:spacing w:after="120" w:line="240" w:lineRule="auto"/>
        <w:rPr>
          <w:u w:val="single"/>
        </w:rPr>
      </w:pPr>
      <w:r w:rsidRPr="00226EC5">
        <w:rPr>
          <w:u w:val="single"/>
        </w:rPr>
        <w:t>A Health Impacts Declaration(s) is provided to:</w:t>
      </w:r>
    </w:p>
    <w:p w14:paraId="0C821B78" w14:textId="77777777" w:rsidR="00E37E9E" w:rsidRPr="00226EC5" w:rsidRDefault="00E37E9E" w:rsidP="00054649">
      <w:pPr>
        <w:spacing w:after="120" w:line="240" w:lineRule="auto"/>
      </w:pPr>
      <w:r w:rsidRPr="00226EC5">
        <w:rPr>
          <w:rFonts w:hint="eastAsia"/>
        </w:rPr>
        <w:t></w:t>
      </w:r>
      <w:r w:rsidRPr="00226EC5">
        <w:t xml:space="preserve"> provide a full disclosure of any potential physical and chemical health impacts</w:t>
      </w:r>
    </w:p>
    <w:p w14:paraId="76648795" w14:textId="77777777" w:rsidR="00E37E9E" w:rsidRPr="00226EC5" w:rsidRDefault="00E37E9E" w:rsidP="00054649">
      <w:pPr>
        <w:spacing w:after="120" w:line="240" w:lineRule="auto"/>
      </w:pPr>
      <w:r w:rsidRPr="00226EC5">
        <w:rPr>
          <w:rFonts w:hint="eastAsia"/>
        </w:rPr>
        <w:t></w:t>
      </w:r>
      <w:r w:rsidRPr="00226EC5">
        <w:t xml:space="preserve"> explain the hazards and mitigating actions in everyday language</w:t>
      </w:r>
    </w:p>
    <w:p w14:paraId="39DC46E7" w14:textId="77777777" w:rsidR="002626F6" w:rsidRPr="00226EC5" w:rsidRDefault="00E37E9E" w:rsidP="00054649">
      <w:pPr>
        <w:spacing w:after="120" w:line="240" w:lineRule="auto"/>
        <w:rPr>
          <w:b/>
          <w:bCs/>
        </w:rPr>
      </w:pPr>
      <w:r w:rsidRPr="00226EC5">
        <w:rPr>
          <w:rFonts w:hint="eastAsia"/>
        </w:rPr>
        <w:t></w:t>
      </w:r>
      <w:r w:rsidRPr="00226EC5">
        <w:t xml:space="preserve"> ensure that required safeguards are clearly explained</w:t>
      </w:r>
      <w:r w:rsidRPr="00226EC5">
        <w:rPr>
          <w:b/>
          <w:bCs/>
        </w:rPr>
        <w:t xml:space="preserve"> </w:t>
      </w:r>
    </w:p>
    <w:p w14:paraId="79017B3D" w14:textId="68A26A7E" w:rsidR="00122DCE" w:rsidRPr="00226EC5" w:rsidRDefault="00122DCE" w:rsidP="00054649">
      <w:pPr>
        <w:spacing w:after="120" w:line="240" w:lineRule="auto"/>
        <w:rPr>
          <w:b/>
          <w:bCs/>
        </w:rPr>
      </w:pPr>
      <w:r w:rsidRPr="00226EC5">
        <w:rPr>
          <w:b/>
          <w:bCs/>
        </w:rPr>
        <w:t xml:space="preserve">Supporting Tools: </w:t>
      </w:r>
    </w:p>
    <w:p w14:paraId="632FB1E0" w14:textId="32C81794" w:rsidR="00122DCE" w:rsidRPr="00226EC5" w:rsidRDefault="00122DCE" w:rsidP="000A6EBB">
      <w:pPr>
        <w:pStyle w:val="ListParagraph"/>
        <w:numPr>
          <w:ilvl w:val="0"/>
          <w:numId w:val="34"/>
        </w:numPr>
        <w:spacing w:line="240" w:lineRule="auto"/>
        <w:rPr>
          <w:i/>
          <w:iCs/>
        </w:rPr>
      </w:pPr>
      <w:r w:rsidRPr="00226EC5">
        <w:t>SS</w:t>
      </w:r>
      <w:r w:rsidR="001136CA" w:rsidRPr="00226EC5">
        <w:t>C</w:t>
      </w:r>
      <w:r w:rsidRPr="00226EC5">
        <w:t xml:space="preserve"> Health Impacts Declaration template (</w:t>
      </w:r>
      <w:r w:rsidRPr="001C4EC1">
        <w:rPr>
          <w:b/>
          <w:bCs/>
          <w:u w:val="single"/>
        </w:rPr>
        <w:t>mandatory</w:t>
      </w:r>
      <w:r w:rsidRPr="00226EC5">
        <w:t xml:space="preserve">) </w:t>
      </w:r>
    </w:p>
    <w:p w14:paraId="73BBCE54" w14:textId="5787D734" w:rsidR="00122DCE" w:rsidRPr="00226EC5" w:rsidRDefault="00122DCE" w:rsidP="000C4FAD">
      <w:pPr>
        <w:pBdr>
          <w:top w:val="dashSmallGap" w:sz="4" w:space="1" w:color="auto"/>
          <w:left w:val="dashSmallGap" w:sz="4" w:space="4" w:color="auto"/>
          <w:bottom w:val="dashSmallGap" w:sz="4" w:space="1" w:color="auto"/>
          <w:right w:val="dashSmallGap" w:sz="4" w:space="4" w:color="auto"/>
        </w:pBdr>
        <w:rPr>
          <w:b/>
          <w:bCs/>
        </w:rPr>
      </w:pPr>
      <w:r w:rsidRPr="00226EC5">
        <w:rPr>
          <w:b/>
          <w:bCs/>
        </w:rPr>
        <w:t xml:space="preserve">Guidance: </w:t>
      </w:r>
    </w:p>
    <w:p w14:paraId="0768CA19" w14:textId="77777777" w:rsidR="004363A5" w:rsidRPr="00226EC5" w:rsidRDefault="004363A5" w:rsidP="004363A5">
      <w:pPr>
        <w:pBdr>
          <w:top w:val="dashSmallGap" w:sz="4" w:space="1" w:color="auto"/>
          <w:left w:val="dashSmallGap" w:sz="4" w:space="4" w:color="auto"/>
          <w:bottom w:val="dashSmallGap" w:sz="4" w:space="1" w:color="auto"/>
          <w:right w:val="dashSmallGap" w:sz="4" w:space="4" w:color="auto"/>
        </w:pBdr>
        <w:spacing w:after="120" w:line="240" w:lineRule="auto"/>
        <w:jc w:val="both"/>
        <w:rPr>
          <w:szCs w:val="20"/>
        </w:rPr>
      </w:pPr>
      <w:r w:rsidRPr="00226EC5">
        <w:rPr>
          <w:szCs w:val="20"/>
        </w:rPr>
        <w:t>Applicants must use the SSA Credit 2.3 - Health Impacts Declaration.</w:t>
      </w:r>
    </w:p>
    <w:p w14:paraId="5A1DE51E" w14:textId="77777777" w:rsidR="004363A5" w:rsidRPr="00226EC5" w:rsidRDefault="004363A5" w:rsidP="004363A5">
      <w:pPr>
        <w:pBdr>
          <w:top w:val="dashSmallGap" w:sz="4" w:space="1" w:color="auto"/>
          <w:left w:val="dashSmallGap" w:sz="4" w:space="4" w:color="auto"/>
          <w:bottom w:val="dashSmallGap" w:sz="4" w:space="1" w:color="auto"/>
          <w:right w:val="dashSmallGap" w:sz="4" w:space="4" w:color="auto"/>
        </w:pBdr>
        <w:spacing w:after="120" w:line="240" w:lineRule="auto"/>
        <w:jc w:val="both"/>
        <w:rPr>
          <w:szCs w:val="20"/>
        </w:rPr>
      </w:pPr>
      <w:r w:rsidRPr="00226EC5">
        <w:rPr>
          <w:szCs w:val="20"/>
        </w:rPr>
        <w:t>The Health Impacts Declaration(s) must include:</w:t>
      </w:r>
    </w:p>
    <w:p w14:paraId="47EB870A" w14:textId="77777777" w:rsidR="004363A5" w:rsidRPr="00226EC5" w:rsidRDefault="004363A5" w:rsidP="004363A5">
      <w:pPr>
        <w:pBdr>
          <w:top w:val="dashSmallGap" w:sz="4" w:space="1" w:color="auto"/>
          <w:left w:val="dashSmallGap" w:sz="4" w:space="4" w:color="auto"/>
          <w:bottom w:val="dashSmallGap" w:sz="4" w:space="1" w:color="auto"/>
          <w:right w:val="dashSmallGap" w:sz="4" w:space="4" w:color="auto"/>
        </w:pBdr>
        <w:spacing w:after="120" w:line="240" w:lineRule="auto"/>
        <w:jc w:val="both"/>
        <w:rPr>
          <w:szCs w:val="20"/>
        </w:rPr>
      </w:pPr>
      <w:r w:rsidRPr="00226EC5">
        <w:rPr>
          <w:rFonts w:hint="eastAsia"/>
          <w:szCs w:val="20"/>
        </w:rPr>
        <w:t></w:t>
      </w:r>
      <w:r w:rsidRPr="00226EC5">
        <w:rPr>
          <w:szCs w:val="20"/>
        </w:rPr>
        <w:t xml:space="preserve"> Relevant lifecycle phases – transport, installation, use maintenance, end of life</w:t>
      </w:r>
    </w:p>
    <w:p w14:paraId="31A86DFD" w14:textId="77777777" w:rsidR="004363A5" w:rsidRPr="00226EC5" w:rsidRDefault="004363A5" w:rsidP="004363A5">
      <w:pPr>
        <w:pBdr>
          <w:top w:val="dashSmallGap" w:sz="4" w:space="1" w:color="auto"/>
          <w:left w:val="dashSmallGap" w:sz="4" w:space="4" w:color="auto"/>
          <w:bottom w:val="dashSmallGap" w:sz="4" w:space="1" w:color="auto"/>
          <w:right w:val="dashSmallGap" w:sz="4" w:space="4" w:color="auto"/>
        </w:pBdr>
        <w:spacing w:after="120" w:line="240" w:lineRule="auto"/>
        <w:jc w:val="both"/>
        <w:rPr>
          <w:szCs w:val="20"/>
        </w:rPr>
      </w:pPr>
      <w:r w:rsidRPr="00226EC5">
        <w:rPr>
          <w:rFonts w:hint="eastAsia"/>
          <w:szCs w:val="20"/>
        </w:rPr>
        <w:t></w:t>
      </w:r>
      <w:r w:rsidRPr="00226EC5">
        <w:rPr>
          <w:szCs w:val="20"/>
        </w:rPr>
        <w:t xml:space="preserve"> Physical and chemical health impacts</w:t>
      </w:r>
    </w:p>
    <w:p w14:paraId="25905735" w14:textId="77777777" w:rsidR="004363A5" w:rsidRPr="00226EC5" w:rsidRDefault="004363A5" w:rsidP="004363A5">
      <w:pPr>
        <w:pBdr>
          <w:top w:val="dashSmallGap" w:sz="4" w:space="1" w:color="auto"/>
          <w:left w:val="dashSmallGap" w:sz="4" w:space="4" w:color="auto"/>
          <w:bottom w:val="dashSmallGap" w:sz="4" w:space="1" w:color="auto"/>
          <w:right w:val="dashSmallGap" w:sz="4" w:space="4" w:color="auto"/>
        </w:pBdr>
        <w:spacing w:after="120" w:line="240" w:lineRule="auto"/>
        <w:jc w:val="both"/>
        <w:rPr>
          <w:szCs w:val="20"/>
        </w:rPr>
      </w:pPr>
      <w:r w:rsidRPr="00226EC5">
        <w:rPr>
          <w:rFonts w:hint="eastAsia"/>
          <w:szCs w:val="20"/>
        </w:rPr>
        <w:t></w:t>
      </w:r>
      <w:r w:rsidRPr="00226EC5">
        <w:rPr>
          <w:szCs w:val="20"/>
        </w:rPr>
        <w:t xml:space="preserve"> Normal SDS content related to health impacts</w:t>
      </w:r>
    </w:p>
    <w:p w14:paraId="7B8C83B6" w14:textId="29B36E6C" w:rsidR="004363A5" w:rsidRPr="00226EC5" w:rsidRDefault="004363A5" w:rsidP="004363A5">
      <w:pPr>
        <w:pBdr>
          <w:top w:val="dashSmallGap" w:sz="4" w:space="1" w:color="auto"/>
          <w:left w:val="dashSmallGap" w:sz="4" w:space="4" w:color="auto"/>
          <w:bottom w:val="dashSmallGap" w:sz="4" w:space="1" w:color="auto"/>
          <w:right w:val="dashSmallGap" w:sz="4" w:space="4" w:color="auto"/>
        </w:pBdr>
        <w:spacing w:after="120" w:line="240" w:lineRule="auto"/>
        <w:jc w:val="both"/>
        <w:rPr>
          <w:szCs w:val="20"/>
        </w:rPr>
      </w:pPr>
      <w:r w:rsidRPr="00226EC5">
        <w:rPr>
          <w:rFonts w:hint="eastAsia"/>
          <w:szCs w:val="20"/>
        </w:rPr>
        <w:t></w:t>
      </w:r>
      <w:r w:rsidRPr="00226EC5">
        <w:rPr>
          <w:szCs w:val="20"/>
        </w:rPr>
        <w:t xml:space="preserve"> Expansion of hazard and risk implications clearly explaining health impacts for users</w:t>
      </w:r>
    </w:p>
    <w:p w14:paraId="6E03064A" w14:textId="46523228" w:rsidR="004363A5" w:rsidRPr="00226EC5" w:rsidRDefault="004363A5" w:rsidP="004363A5">
      <w:pPr>
        <w:pBdr>
          <w:top w:val="dashSmallGap" w:sz="4" w:space="1" w:color="auto"/>
          <w:left w:val="dashSmallGap" w:sz="4" w:space="4" w:color="auto"/>
          <w:bottom w:val="dashSmallGap" w:sz="4" w:space="1" w:color="auto"/>
          <w:right w:val="dashSmallGap" w:sz="4" w:space="4" w:color="auto"/>
        </w:pBdr>
        <w:spacing w:after="120" w:line="240" w:lineRule="auto"/>
        <w:jc w:val="both"/>
        <w:rPr>
          <w:szCs w:val="20"/>
        </w:rPr>
      </w:pPr>
      <w:r w:rsidRPr="00226EC5">
        <w:rPr>
          <w:rFonts w:hint="eastAsia"/>
          <w:szCs w:val="20"/>
        </w:rPr>
        <w:t></w:t>
      </w:r>
      <w:r w:rsidRPr="00226EC5">
        <w:rPr>
          <w:szCs w:val="20"/>
        </w:rPr>
        <w:t xml:space="preserve"> Required safeguards for health and wellbeing during life cycle of product from point of sale through to end of life</w:t>
      </w:r>
    </w:p>
    <w:p w14:paraId="32926361" w14:textId="3F45EA8F" w:rsidR="00EA6E27" w:rsidRDefault="004363A5" w:rsidP="004363A5">
      <w:pPr>
        <w:pBdr>
          <w:top w:val="dashSmallGap" w:sz="4" w:space="1" w:color="auto"/>
          <w:left w:val="dashSmallGap" w:sz="4" w:space="4" w:color="auto"/>
          <w:bottom w:val="dashSmallGap" w:sz="4" w:space="1" w:color="auto"/>
          <w:right w:val="dashSmallGap" w:sz="4" w:space="4" w:color="auto"/>
        </w:pBdr>
        <w:spacing w:after="120" w:line="240" w:lineRule="auto"/>
        <w:jc w:val="both"/>
        <w:rPr>
          <w:szCs w:val="20"/>
        </w:rPr>
      </w:pPr>
      <w:r w:rsidRPr="00226EC5">
        <w:rPr>
          <w:szCs w:val="20"/>
        </w:rPr>
        <w:t xml:space="preserve">The Health Impacts Declaration must be publicly available on the Applicants </w:t>
      </w:r>
      <w:r w:rsidR="00191691" w:rsidRPr="00226EC5">
        <w:rPr>
          <w:szCs w:val="20"/>
        </w:rPr>
        <w:t>website,</w:t>
      </w:r>
      <w:r w:rsidRPr="00226EC5">
        <w:rPr>
          <w:szCs w:val="20"/>
        </w:rPr>
        <w:t xml:space="preserve"> and the content must be written at an accessible level by all who need to understand the safety precautions related to using the product. It must address all known hazards, both those included in the SDS (if one exists) and any other known physical and chemical hazards. </w:t>
      </w:r>
    </w:p>
    <w:p w14:paraId="1DEA7D21" w14:textId="28D5F12F" w:rsidR="000C4FAD" w:rsidRPr="00226EC5" w:rsidRDefault="000C4FAD" w:rsidP="004363A5">
      <w:pPr>
        <w:pBdr>
          <w:top w:val="dashSmallGap" w:sz="4" w:space="1" w:color="auto"/>
          <w:left w:val="dashSmallGap" w:sz="4" w:space="4" w:color="auto"/>
          <w:bottom w:val="dashSmallGap" w:sz="4" w:space="1" w:color="auto"/>
          <w:right w:val="dashSmallGap" w:sz="4" w:space="4" w:color="auto"/>
        </w:pBdr>
        <w:spacing w:after="120" w:line="240" w:lineRule="auto"/>
        <w:jc w:val="both"/>
        <w:rPr>
          <w:szCs w:val="20"/>
        </w:rPr>
      </w:pPr>
      <w:r w:rsidRPr="00226EC5">
        <w:rPr>
          <w:szCs w:val="20"/>
        </w:rPr>
        <w:t>Applicants must use the SSC supplied template</w:t>
      </w:r>
      <w:r w:rsidR="00EA6E27">
        <w:rPr>
          <w:szCs w:val="20"/>
        </w:rPr>
        <w:t xml:space="preserve"> or alternative complying certification</w:t>
      </w:r>
      <w:r w:rsidRPr="00226EC5">
        <w:rPr>
          <w:szCs w:val="20"/>
        </w:rPr>
        <w:t xml:space="preserve">. </w:t>
      </w:r>
    </w:p>
    <w:p w14:paraId="4A7C8B02" w14:textId="2ECDA9B3" w:rsidR="003B42A2" w:rsidRPr="00CC095C" w:rsidRDefault="003B42A2" w:rsidP="003B42A2">
      <w:pPr>
        <w:rPr>
          <w:rFonts w:ascii="Work Sans Medium" w:hAnsi="Work Sans Medium"/>
          <w:b/>
          <w:bCs/>
          <w:color w:val="2B2869" w:themeColor="text2"/>
          <w:sz w:val="24"/>
          <w:szCs w:val="24"/>
        </w:rPr>
      </w:pPr>
      <w:r w:rsidRPr="00CC095C">
        <w:rPr>
          <w:rFonts w:ascii="Work Sans Medium" w:hAnsi="Work Sans Medium"/>
          <w:color w:val="2B2869" w:themeColor="text2"/>
          <w:sz w:val="24"/>
          <w:szCs w:val="24"/>
          <w:u w:val="single"/>
        </w:rPr>
        <w:t>Evidence Requirements</w:t>
      </w:r>
    </w:p>
    <w:p w14:paraId="11CC94E8" w14:textId="6D058B15" w:rsidR="00122DCE" w:rsidRPr="00226EC5" w:rsidRDefault="001013F6" w:rsidP="00674AC3">
      <w:pPr>
        <w:jc w:val="both"/>
      </w:pPr>
      <w:r w:rsidRPr="00226EC5">
        <w:t>T</w:t>
      </w:r>
      <w:r w:rsidR="00122DCE" w:rsidRPr="00226EC5">
        <w:t>he Health Impacts Declaration(s) must include:</w:t>
      </w:r>
    </w:p>
    <w:p w14:paraId="56B2754E" w14:textId="4FFBB692" w:rsidR="00122DCE" w:rsidRPr="00226EC5" w:rsidRDefault="00122DCE" w:rsidP="000A6EBB">
      <w:pPr>
        <w:pStyle w:val="ListParagraph"/>
        <w:numPr>
          <w:ilvl w:val="0"/>
          <w:numId w:val="16"/>
        </w:numPr>
        <w:ind w:left="360"/>
        <w:jc w:val="both"/>
      </w:pPr>
      <w:r w:rsidRPr="00226EC5">
        <w:t>Relevant lifecycle phases – transport, installation, use</w:t>
      </w:r>
      <w:r w:rsidR="00154FCE" w:rsidRPr="00226EC5">
        <w:t>,</w:t>
      </w:r>
      <w:r w:rsidRPr="00226EC5">
        <w:t xml:space="preserve"> maintenance, end of life</w:t>
      </w:r>
    </w:p>
    <w:p w14:paraId="0BE1B3F8" w14:textId="77777777" w:rsidR="00122DCE" w:rsidRPr="00226EC5" w:rsidRDefault="00122DCE" w:rsidP="000A6EBB">
      <w:pPr>
        <w:pStyle w:val="ListParagraph"/>
        <w:numPr>
          <w:ilvl w:val="0"/>
          <w:numId w:val="16"/>
        </w:numPr>
        <w:ind w:left="360"/>
        <w:jc w:val="both"/>
      </w:pPr>
      <w:r w:rsidRPr="00226EC5">
        <w:t>Physical and chemical health impacts</w:t>
      </w:r>
    </w:p>
    <w:p w14:paraId="209BB41C" w14:textId="2458DCE2" w:rsidR="00122DCE" w:rsidRPr="00226EC5" w:rsidRDefault="00122DCE" w:rsidP="000A6EBB">
      <w:pPr>
        <w:pStyle w:val="ListParagraph"/>
        <w:numPr>
          <w:ilvl w:val="0"/>
          <w:numId w:val="16"/>
        </w:numPr>
        <w:ind w:left="360"/>
        <w:jc w:val="both"/>
      </w:pPr>
      <w:r w:rsidRPr="00226EC5">
        <w:t>Normal SDS</w:t>
      </w:r>
      <w:r w:rsidR="000C2023" w:rsidRPr="00226EC5">
        <w:t xml:space="preserve"> (Safety Data Sheet)</w:t>
      </w:r>
      <w:r w:rsidRPr="00226EC5">
        <w:t xml:space="preserve"> content related to health impacts</w:t>
      </w:r>
    </w:p>
    <w:p w14:paraId="016E6AD2" w14:textId="77777777" w:rsidR="00122DCE" w:rsidRPr="00226EC5" w:rsidRDefault="00122DCE" w:rsidP="000A6EBB">
      <w:pPr>
        <w:pStyle w:val="ListParagraph"/>
        <w:numPr>
          <w:ilvl w:val="0"/>
          <w:numId w:val="16"/>
        </w:numPr>
        <w:ind w:left="360"/>
        <w:jc w:val="both"/>
      </w:pPr>
      <w:r w:rsidRPr="00226EC5">
        <w:t>Expansion of hazard and risk phase implications to explain the health impacts clearly for users</w:t>
      </w:r>
    </w:p>
    <w:p w14:paraId="43E3FA5B" w14:textId="77777777" w:rsidR="00122DCE" w:rsidRPr="00226EC5" w:rsidRDefault="00122DCE" w:rsidP="000A6EBB">
      <w:pPr>
        <w:pStyle w:val="ListParagraph"/>
        <w:numPr>
          <w:ilvl w:val="0"/>
          <w:numId w:val="16"/>
        </w:numPr>
        <w:ind w:left="360"/>
        <w:jc w:val="both"/>
      </w:pPr>
      <w:r w:rsidRPr="00226EC5">
        <w:t xml:space="preserve">Required safeguards for health and wellbeing during life cycle of product from point of sale through to end of life </w:t>
      </w:r>
    </w:p>
    <w:p w14:paraId="6D3B27EC" w14:textId="16E6518D" w:rsidR="00122DCE" w:rsidRPr="00226EC5" w:rsidRDefault="00122DCE" w:rsidP="00674AC3">
      <w:pPr>
        <w:jc w:val="both"/>
      </w:pPr>
      <w:r w:rsidRPr="00226EC5">
        <w:t>The Health Impacts Declaration must be publicly available on the Applicant</w:t>
      </w:r>
      <w:r w:rsidR="000C2023" w:rsidRPr="00226EC5">
        <w:t>’</w:t>
      </w:r>
      <w:r w:rsidRPr="00226EC5">
        <w:t>s website and the content must be written at an accessible level by all who need to understand the safety precautions related to using the product. It must address all known hazards, both those included in the SDS (if one exists) and any other known physical and chemical hazards.</w:t>
      </w:r>
    </w:p>
    <w:p w14:paraId="0A3FA206" w14:textId="77777777" w:rsidR="006E7B07" w:rsidRPr="00226EC5" w:rsidRDefault="006E7B07">
      <w:pPr>
        <w:spacing w:line="259" w:lineRule="auto"/>
        <w:rPr>
          <w:rFonts w:ascii="Work Sans Medium" w:hAnsi="Work Sans Medium"/>
          <w:sz w:val="24"/>
          <w:szCs w:val="24"/>
          <w:u w:val="single"/>
        </w:rPr>
      </w:pPr>
      <w:r w:rsidRPr="00226EC5">
        <w:rPr>
          <w:rFonts w:ascii="Work Sans Medium" w:hAnsi="Work Sans Medium"/>
          <w:sz w:val="24"/>
          <w:szCs w:val="24"/>
          <w:u w:val="single"/>
        </w:rPr>
        <w:br w:type="page"/>
      </w:r>
    </w:p>
    <w:p w14:paraId="74B3175D" w14:textId="11938BCB" w:rsidR="00122DCE" w:rsidRDefault="00122DCE" w:rsidP="00122DCE">
      <w:pPr>
        <w:pStyle w:val="Heading1"/>
        <w:numPr>
          <w:ilvl w:val="0"/>
          <w:numId w:val="0"/>
        </w:numPr>
        <w:ind w:left="680" w:hanging="680"/>
      </w:pPr>
      <w:bookmarkStart w:id="40" w:name="_Toc235011640"/>
      <w:r>
        <w:lastRenderedPageBreak/>
        <w:t>Principle 3: Healthy</w:t>
      </w:r>
      <w:bookmarkEnd w:id="40"/>
      <w:r>
        <w:t xml:space="preserve"> </w:t>
      </w:r>
    </w:p>
    <w:p w14:paraId="53A4F647" w14:textId="73F526DD" w:rsidR="00122DCE" w:rsidRDefault="00F500CC" w:rsidP="00263ED0">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ind w:left="680" w:hanging="680"/>
      </w:pPr>
      <w:bookmarkStart w:id="41" w:name="_Toc235011641"/>
      <w:r>
        <w:t>Credit 3.1 Paints and Coatings</w:t>
      </w:r>
      <w:bookmarkEnd w:id="41"/>
      <w:r>
        <w:t xml:space="preserve"> </w:t>
      </w:r>
    </w:p>
    <w:p w14:paraId="586CE9A1" w14:textId="715921DC" w:rsidR="002413A6" w:rsidRPr="00226EC5" w:rsidRDefault="764014D9" w:rsidP="002413A6">
      <w:pPr>
        <w:spacing w:after="120" w:line="240" w:lineRule="auto"/>
        <w:rPr>
          <w:b/>
          <w:bCs/>
        </w:rPr>
      </w:pPr>
      <w:r w:rsidRPr="44A96FB7">
        <w:rPr>
          <w:b/>
          <w:bCs/>
        </w:rPr>
        <w:t>Any paints and coatings applied to steel products</w:t>
      </w:r>
      <w:r w:rsidR="157861D8" w:rsidRPr="44A96FB7">
        <w:rPr>
          <w:b/>
          <w:bCs/>
        </w:rPr>
        <w:t xml:space="preserve">, by the applicant or its </w:t>
      </w:r>
      <w:r w:rsidR="2E81994F" w:rsidRPr="44A96FB7">
        <w:rPr>
          <w:b/>
          <w:bCs/>
        </w:rPr>
        <w:t>subcontractors, assessed</w:t>
      </w:r>
      <w:r w:rsidRPr="44A96FB7">
        <w:rPr>
          <w:b/>
          <w:bCs/>
        </w:rPr>
        <w:t xml:space="preserve"> under SS</w:t>
      </w:r>
      <w:r w:rsidR="672B60F2" w:rsidRPr="44A96FB7">
        <w:rPr>
          <w:b/>
          <w:bCs/>
        </w:rPr>
        <w:t>C</w:t>
      </w:r>
      <w:r w:rsidRPr="44A96FB7">
        <w:rPr>
          <w:b/>
          <w:bCs/>
        </w:rPr>
        <w:t xml:space="preserve"> certification are</w:t>
      </w:r>
      <w:r w:rsidR="157861D8" w:rsidRPr="44A96FB7">
        <w:rPr>
          <w:b/>
          <w:bCs/>
        </w:rPr>
        <w:t xml:space="preserve"> </w:t>
      </w:r>
      <w:r w:rsidRPr="44A96FB7">
        <w:rPr>
          <w:b/>
          <w:bCs/>
        </w:rPr>
        <w:t>applied in a way that is safe for workers and occupants of buildings.</w:t>
      </w:r>
    </w:p>
    <w:p w14:paraId="0718BBF8" w14:textId="77777777" w:rsidR="00496F80" w:rsidRPr="00226EC5" w:rsidRDefault="00496F80" w:rsidP="005D7DED">
      <w:pPr>
        <w:spacing w:after="120" w:line="240" w:lineRule="auto"/>
        <w:rPr>
          <w:b/>
          <w:bCs/>
        </w:rPr>
      </w:pPr>
    </w:p>
    <w:p w14:paraId="05AA656B" w14:textId="7A0E0668" w:rsidR="006967CE" w:rsidRPr="00226EC5" w:rsidRDefault="006967CE" w:rsidP="00627021">
      <w:pPr>
        <w:pBdr>
          <w:top w:val="dashSmallGap" w:sz="4" w:space="1" w:color="auto"/>
          <w:left w:val="dashSmallGap" w:sz="4" w:space="4" w:color="auto"/>
          <w:bottom w:val="dashSmallGap" w:sz="4" w:space="1" w:color="auto"/>
          <w:right w:val="dashSmallGap" w:sz="4" w:space="4" w:color="auto"/>
        </w:pBdr>
        <w:spacing w:after="120" w:line="240" w:lineRule="auto"/>
        <w:rPr>
          <w:b/>
          <w:bCs/>
        </w:rPr>
      </w:pPr>
      <w:r w:rsidRPr="00226EC5">
        <w:rPr>
          <w:b/>
          <w:bCs/>
        </w:rPr>
        <w:t>Guidance:</w:t>
      </w:r>
    </w:p>
    <w:p w14:paraId="286E0293" w14:textId="1D7A8393" w:rsidR="000F3B00" w:rsidRPr="000F3B00" w:rsidRDefault="000F3B00" w:rsidP="000F3B00">
      <w:pPr>
        <w:pBdr>
          <w:top w:val="dashSmallGap" w:sz="4" w:space="1" w:color="auto"/>
          <w:left w:val="dashSmallGap" w:sz="4" w:space="4" w:color="auto"/>
          <w:bottom w:val="dashSmallGap" w:sz="4" w:space="1" w:color="auto"/>
          <w:right w:val="dashSmallGap" w:sz="4" w:space="4" w:color="auto"/>
        </w:pBdr>
        <w:spacing w:after="120" w:line="240" w:lineRule="auto"/>
      </w:pPr>
      <w:r w:rsidRPr="000F3B00">
        <w:t>Applicants must be able to provide evidence that any paint that was applied, by the applicant or its subcontractors has low VOC</w:t>
      </w:r>
      <w:r w:rsidR="00CA0B56">
        <w:t>.</w:t>
      </w:r>
    </w:p>
    <w:p w14:paraId="717459B0" w14:textId="1FCC9AFE" w:rsidR="006967CE" w:rsidRPr="00226EC5" w:rsidRDefault="000F3B00" w:rsidP="00627021">
      <w:pPr>
        <w:pBdr>
          <w:top w:val="dashSmallGap" w:sz="4" w:space="1" w:color="auto"/>
          <w:left w:val="dashSmallGap" w:sz="4" w:space="4" w:color="auto"/>
          <w:bottom w:val="dashSmallGap" w:sz="4" w:space="1" w:color="auto"/>
          <w:right w:val="dashSmallGap" w:sz="4" w:space="4" w:color="auto"/>
        </w:pBdr>
        <w:spacing w:after="120" w:line="240" w:lineRule="auto"/>
      </w:pPr>
      <w:r w:rsidRPr="000F3B00">
        <w:t xml:space="preserve">For clarity – this credit cannot be achieved if the applicant applies high VOC paint or coating </w:t>
      </w:r>
      <w:r w:rsidRPr="00837416">
        <w:rPr>
          <w:u w:val="single"/>
        </w:rPr>
        <w:t>regardless</w:t>
      </w:r>
      <w:r w:rsidRPr="000F3B00">
        <w:t xml:space="preserve"> of who specified the paint or coating.</w:t>
      </w:r>
    </w:p>
    <w:p w14:paraId="414F40D7" w14:textId="5AEFDA0E" w:rsidR="00263ED0" w:rsidRPr="00226EC5" w:rsidRDefault="00263ED0" w:rsidP="005D7DED">
      <w:pPr>
        <w:spacing w:after="120" w:line="240" w:lineRule="auto"/>
        <w:rPr>
          <w:b/>
          <w:bCs/>
        </w:rPr>
      </w:pPr>
      <w:r w:rsidRPr="00226EC5">
        <w:rPr>
          <w:b/>
          <w:bCs/>
        </w:rPr>
        <w:t xml:space="preserve">Supporting Tools: </w:t>
      </w:r>
    </w:p>
    <w:p w14:paraId="18775CD0" w14:textId="77777777" w:rsidR="00263ED0" w:rsidRPr="00226EC5" w:rsidRDefault="00263ED0" w:rsidP="000A6EBB">
      <w:pPr>
        <w:pStyle w:val="ListParagraph"/>
        <w:numPr>
          <w:ilvl w:val="0"/>
          <w:numId w:val="33"/>
        </w:numPr>
        <w:spacing w:after="120" w:line="240" w:lineRule="auto"/>
        <w:ind w:left="360"/>
        <w:contextualSpacing w:val="0"/>
      </w:pPr>
      <w:r w:rsidRPr="00226EC5">
        <w:t xml:space="preserve">NZGBC Green Star Buildings v1 Exposure to Toxins Credit (refer to Total VOC limits table) </w:t>
      </w:r>
    </w:p>
    <w:p w14:paraId="7DA9F609" w14:textId="1AEDC00A" w:rsidR="0061224D" w:rsidRPr="00226EC5" w:rsidRDefault="0061224D" w:rsidP="000A6EBB">
      <w:pPr>
        <w:pStyle w:val="ListParagraph"/>
        <w:numPr>
          <w:ilvl w:val="0"/>
          <w:numId w:val="33"/>
        </w:numPr>
        <w:spacing w:after="120" w:line="240" w:lineRule="auto"/>
        <w:ind w:left="360"/>
        <w:contextualSpacing w:val="0"/>
      </w:pPr>
      <w:r w:rsidRPr="00226EC5">
        <w:t>GBCA FAQ-00332 - https://www.gbca.org.au/faqs.asp?action=details&amp;faqId=332</w:t>
      </w:r>
    </w:p>
    <w:p w14:paraId="3DD48FD9" w14:textId="6397FBCF" w:rsidR="00263ED0" w:rsidRPr="00226EC5" w:rsidRDefault="00263ED0" w:rsidP="000A6EBB">
      <w:pPr>
        <w:pStyle w:val="ListParagraph"/>
        <w:numPr>
          <w:ilvl w:val="0"/>
          <w:numId w:val="33"/>
        </w:numPr>
        <w:spacing w:after="120" w:line="240" w:lineRule="auto"/>
        <w:ind w:left="360"/>
        <w:contextualSpacing w:val="0"/>
        <w:rPr>
          <w:i/>
          <w:iCs/>
        </w:rPr>
      </w:pPr>
      <w:r w:rsidRPr="00226EC5">
        <w:t>SSC Letter of Assurance (</w:t>
      </w:r>
      <w:r w:rsidRPr="001C4EC1">
        <w:rPr>
          <w:b/>
          <w:bCs/>
          <w:u w:val="single"/>
        </w:rPr>
        <w:t>mandatory</w:t>
      </w:r>
      <w:r w:rsidRPr="00226EC5">
        <w:t xml:space="preserve"> if no coatings applied)</w:t>
      </w:r>
      <w:r w:rsidR="0061224D" w:rsidRPr="00226EC5">
        <w:t xml:space="preserve"> Template provided</w:t>
      </w:r>
    </w:p>
    <w:p w14:paraId="103815CE" w14:textId="135B37F3" w:rsidR="00263ED0" w:rsidRPr="00CC095C" w:rsidRDefault="00263ED0" w:rsidP="00263ED0">
      <w:pPr>
        <w:rPr>
          <w:i/>
          <w:iCs/>
          <w:color w:val="2B2869" w:themeColor="text2"/>
        </w:rPr>
      </w:pPr>
      <w:r w:rsidRPr="00CC095C">
        <w:rPr>
          <w:rFonts w:ascii="Work Sans Medium" w:hAnsi="Work Sans Medium"/>
          <w:color w:val="2B2869" w:themeColor="text2"/>
          <w:sz w:val="24"/>
          <w:szCs w:val="24"/>
          <w:u w:val="single"/>
        </w:rPr>
        <w:t>Evidence Requirements</w:t>
      </w:r>
    </w:p>
    <w:p w14:paraId="3D6453D5" w14:textId="6F06B042" w:rsidR="007F3419" w:rsidRPr="00226EC5" w:rsidRDefault="007F3419" w:rsidP="00134C3F">
      <w:pPr>
        <w:spacing w:after="120" w:line="276" w:lineRule="auto"/>
      </w:pPr>
      <w:r w:rsidRPr="00226EC5">
        <w:t>The following specifications are required when applying paints and coatings:</w:t>
      </w:r>
    </w:p>
    <w:p w14:paraId="4CF0DF1B" w14:textId="77777777" w:rsidR="007F3419" w:rsidRPr="00226EC5" w:rsidRDefault="007F3419" w:rsidP="00134C3F">
      <w:pPr>
        <w:pStyle w:val="ListParagraph"/>
        <w:numPr>
          <w:ilvl w:val="0"/>
          <w:numId w:val="38"/>
        </w:numPr>
        <w:spacing w:after="120" w:line="276" w:lineRule="auto"/>
        <w:ind w:left="630"/>
        <w:contextualSpacing w:val="0"/>
      </w:pPr>
      <w:r w:rsidRPr="00226EC5">
        <w:t>All paints and coatings applied to steel products, applied both on-site and off-site, must be applied in accordance with the paint manufacturer specifications, including WHS requirements and drying time of paint.</w:t>
      </w:r>
    </w:p>
    <w:p w14:paraId="4FABE8A6" w14:textId="2EE51B07" w:rsidR="007F3419" w:rsidRPr="00226EC5" w:rsidRDefault="007F3419" w:rsidP="00134C3F">
      <w:pPr>
        <w:pStyle w:val="ListParagraph"/>
        <w:numPr>
          <w:ilvl w:val="0"/>
          <w:numId w:val="38"/>
        </w:numPr>
        <w:spacing w:after="120" w:line="276" w:lineRule="auto"/>
        <w:ind w:left="630"/>
        <w:contextualSpacing w:val="0"/>
      </w:pPr>
      <w:r w:rsidRPr="00226EC5">
        <w:t xml:space="preserve">Paints and coatings applied on steel at a building site, where the building occupant is not exposed to painted elements will be exempt from requirements </w:t>
      </w:r>
    </w:p>
    <w:p w14:paraId="0AC96AC1" w14:textId="52C5368F" w:rsidR="00205F93" w:rsidRPr="00226EC5" w:rsidRDefault="00205F93" w:rsidP="00134C3F">
      <w:pPr>
        <w:pStyle w:val="ListParagraph"/>
        <w:numPr>
          <w:ilvl w:val="0"/>
          <w:numId w:val="38"/>
        </w:numPr>
        <w:spacing w:after="120" w:line="276" w:lineRule="auto"/>
        <w:ind w:left="630"/>
        <w:contextualSpacing w:val="0"/>
      </w:pPr>
      <w:r w:rsidRPr="00226EC5">
        <w:t>Paints and coatings applied by the applicant</w:t>
      </w:r>
      <w:r w:rsidR="00EF023E" w:rsidRPr="00226EC5">
        <w:t xml:space="preserve"> on steel at a building site,</w:t>
      </w:r>
      <w:r w:rsidRPr="00226EC5">
        <w:t xml:space="preserve"> or </w:t>
      </w:r>
      <w:r w:rsidR="00EF023E" w:rsidRPr="00226EC5">
        <w:t xml:space="preserve">applied </w:t>
      </w:r>
      <w:r w:rsidRPr="00226EC5">
        <w:t>by subcontractors under its control, in regularly occupied areas must</w:t>
      </w:r>
      <w:r w:rsidR="00407FB4" w:rsidRPr="00226EC5">
        <w:t xml:space="preserve"> be applied according to the manufacturer’s directions.</w:t>
      </w:r>
    </w:p>
    <w:p w14:paraId="206AC536" w14:textId="77777777" w:rsidR="007F3419" w:rsidRPr="00226EC5" w:rsidRDefault="007F3419" w:rsidP="00134C3F">
      <w:pPr>
        <w:pStyle w:val="ListParagraph"/>
        <w:numPr>
          <w:ilvl w:val="0"/>
          <w:numId w:val="38"/>
        </w:numPr>
        <w:spacing w:after="120" w:line="276" w:lineRule="auto"/>
        <w:ind w:left="629" w:hanging="357"/>
        <w:contextualSpacing w:val="0"/>
      </w:pPr>
      <w:r w:rsidRPr="00226EC5">
        <w:t>Galvanised coatings applied to steel products are exempt from Credit 3.1.</w:t>
      </w:r>
    </w:p>
    <w:p w14:paraId="0B010C47" w14:textId="77777777" w:rsidR="002B7595" w:rsidRPr="00226EC5" w:rsidRDefault="002B7595" w:rsidP="0062567A">
      <w:pPr>
        <w:pStyle w:val="ListParagraph"/>
        <w:spacing w:before="120"/>
        <w:contextualSpacing w:val="0"/>
        <w:rPr>
          <w:b/>
          <w:bCs/>
          <w:color w:val="FFFFFF" w:themeColor="background1"/>
          <w:lang w:val="en-US"/>
        </w:rPr>
      </w:pPr>
      <w:r w:rsidRPr="00226EC5">
        <w:rPr>
          <w:b/>
          <w:bCs/>
          <w:color w:val="FFFFFF" w:themeColor="background1"/>
          <w:highlight w:val="black"/>
          <w:lang w:val="en-US"/>
        </w:rPr>
        <w:t>OR</w:t>
      </w:r>
    </w:p>
    <w:p w14:paraId="504D14A2" w14:textId="656F61C5" w:rsidR="00263ED0" w:rsidRPr="00226EC5" w:rsidRDefault="1E3368E7" w:rsidP="0062567A">
      <w:pPr>
        <w:pStyle w:val="ListParagraph"/>
        <w:rPr>
          <w:rFonts w:ascii="Work Sans Medium" w:hAnsi="Work Sans Medium"/>
          <w:sz w:val="24"/>
          <w:szCs w:val="24"/>
          <w:u w:val="single"/>
        </w:rPr>
      </w:pPr>
      <w:r w:rsidRPr="001C4EC1">
        <w:rPr>
          <w:b/>
          <w:bCs/>
          <w:u w:val="single"/>
        </w:rPr>
        <w:t>M</w:t>
      </w:r>
      <w:r w:rsidR="4CC9607E" w:rsidRPr="001C4EC1">
        <w:rPr>
          <w:b/>
          <w:bCs/>
          <w:u w:val="single"/>
        </w:rPr>
        <w:t xml:space="preserve">andatory </w:t>
      </w:r>
      <w:r w:rsidR="4CC9607E">
        <w:t>Letter of Assurance if no coatings applied - use SSC Template.</w:t>
      </w:r>
    </w:p>
    <w:p w14:paraId="03CD2EF8" w14:textId="00BCAA3C" w:rsidR="44A96FB7" w:rsidRDefault="44A96FB7">
      <w:r>
        <w:br w:type="page"/>
      </w:r>
    </w:p>
    <w:p w14:paraId="74088EC8" w14:textId="40E1CDD0" w:rsidR="008145E4" w:rsidRDefault="008145E4" w:rsidP="00403969">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ind w:left="680" w:hanging="680"/>
      </w:pPr>
      <w:bookmarkStart w:id="42" w:name="_Toc235011642"/>
      <w:r w:rsidRPr="00BA0265">
        <w:lastRenderedPageBreak/>
        <w:t>Credit 3.2 Manufacturing OH&amp;S Assessment</w:t>
      </w:r>
      <w:bookmarkEnd w:id="42"/>
    </w:p>
    <w:p w14:paraId="61B6F78D" w14:textId="4AD39CF1" w:rsidR="00FF7265" w:rsidRPr="00F500CC" w:rsidRDefault="00FF7265" w:rsidP="00FF7265">
      <w:pPr>
        <w:rPr>
          <w:b/>
          <w:bCs/>
        </w:rPr>
      </w:pPr>
      <w:r w:rsidRPr="00F500CC">
        <w:rPr>
          <w:b/>
          <w:bCs/>
        </w:rPr>
        <w:t>Workers are protected from physical, chemical, and biological risks of harm.</w:t>
      </w:r>
    </w:p>
    <w:p w14:paraId="4343D5AE" w14:textId="77777777" w:rsidR="00FF7265" w:rsidRDefault="00FF7265" w:rsidP="00FF7265">
      <w:pPr>
        <w:pBdr>
          <w:top w:val="dashSmallGap" w:sz="4" w:space="1" w:color="auto"/>
          <w:left w:val="dashSmallGap" w:sz="4" w:space="4" w:color="auto"/>
          <w:bottom w:val="dashSmallGap" w:sz="4" w:space="1" w:color="auto"/>
          <w:right w:val="dashSmallGap" w:sz="4" w:space="4" w:color="auto"/>
        </w:pBdr>
        <w:rPr>
          <w:b/>
          <w:bCs/>
        </w:rPr>
      </w:pPr>
      <w:r>
        <w:rPr>
          <w:b/>
          <w:bCs/>
        </w:rPr>
        <w:t xml:space="preserve">Guidance: </w:t>
      </w:r>
    </w:p>
    <w:p w14:paraId="1D90B422" w14:textId="19DC5A48" w:rsidR="00F2481C" w:rsidRDefault="00F2481C" w:rsidP="00FF7265">
      <w:pPr>
        <w:pBdr>
          <w:top w:val="dashSmallGap" w:sz="4" w:space="1" w:color="auto"/>
          <w:left w:val="dashSmallGap" w:sz="4" w:space="4" w:color="auto"/>
          <w:bottom w:val="dashSmallGap" w:sz="4" w:space="1" w:color="auto"/>
          <w:right w:val="dashSmallGap" w:sz="4" w:space="4" w:color="auto"/>
        </w:pBdr>
      </w:pPr>
      <w:r>
        <w:t xml:space="preserve">While this credit is named </w:t>
      </w:r>
      <w:r w:rsidR="00596645">
        <w:t xml:space="preserve">as </w:t>
      </w:r>
      <w:r>
        <w:t>‘manufacturing’</w:t>
      </w:r>
      <w:r w:rsidR="00596645">
        <w:t>, it applies to any business activity undertaken by the applicant</w:t>
      </w:r>
      <w:r w:rsidR="006E6039">
        <w:t xml:space="preserve"> – including but not limited to: fabrication and installation</w:t>
      </w:r>
      <w:r w:rsidR="00134039">
        <w:t>.</w:t>
      </w:r>
    </w:p>
    <w:p w14:paraId="1C695EE9" w14:textId="33389AA0" w:rsidR="00FF7265" w:rsidRDefault="00FF7265" w:rsidP="00FF7265">
      <w:pPr>
        <w:pBdr>
          <w:top w:val="dashSmallGap" w:sz="4" w:space="1" w:color="auto"/>
          <w:left w:val="dashSmallGap" w:sz="4" w:space="4" w:color="auto"/>
          <w:bottom w:val="dashSmallGap" w:sz="4" w:space="1" w:color="auto"/>
          <w:right w:val="dashSmallGap" w:sz="4" w:space="4" w:color="auto"/>
        </w:pBdr>
      </w:pPr>
      <w:r w:rsidRPr="00F500CC">
        <w:t>Health and wellbeing risks/hazards include but are not limited to:</w:t>
      </w:r>
    </w:p>
    <w:p w14:paraId="116ADD4D" w14:textId="77777777" w:rsidR="00FF7265" w:rsidRDefault="00FF7265" w:rsidP="000A6EBB">
      <w:pPr>
        <w:pStyle w:val="ListParagraph"/>
        <w:numPr>
          <w:ilvl w:val="0"/>
          <w:numId w:val="18"/>
        </w:numPr>
        <w:pBdr>
          <w:top w:val="dashSmallGap" w:sz="4" w:space="1" w:color="auto"/>
          <w:left w:val="dashSmallGap" w:sz="4" w:space="4" w:color="auto"/>
          <w:bottom w:val="dashSmallGap" w:sz="4" w:space="1" w:color="auto"/>
          <w:right w:val="dashSmallGap" w:sz="4" w:space="4" w:color="auto"/>
        </w:pBdr>
        <w:ind w:left="360"/>
      </w:pPr>
      <w:r w:rsidRPr="00F500CC">
        <w:t>physical (</w:t>
      </w:r>
      <w:r>
        <w:t xml:space="preserve">noise, </w:t>
      </w:r>
      <w:r w:rsidRPr="00F500CC">
        <w:t xml:space="preserve">slips, trips and falls; abrasions, burns, strains and sprains; manual handling injuries; and inhalation of </w:t>
      </w:r>
      <w:r>
        <w:t xml:space="preserve">fumes, </w:t>
      </w:r>
      <w:r w:rsidRPr="00F500CC">
        <w:t>dust or fibres),</w:t>
      </w:r>
    </w:p>
    <w:p w14:paraId="4BB87F7B" w14:textId="77777777" w:rsidR="00FF7265" w:rsidRDefault="00FF7265" w:rsidP="000A6EBB">
      <w:pPr>
        <w:pStyle w:val="ListParagraph"/>
        <w:numPr>
          <w:ilvl w:val="0"/>
          <w:numId w:val="18"/>
        </w:numPr>
        <w:pBdr>
          <w:top w:val="dashSmallGap" w:sz="4" w:space="1" w:color="auto"/>
          <w:left w:val="dashSmallGap" w:sz="4" w:space="4" w:color="auto"/>
          <w:bottom w:val="dashSmallGap" w:sz="4" w:space="1" w:color="auto"/>
          <w:right w:val="dashSmallGap" w:sz="4" w:space="4" w:color="auto"/>
        </w:pBdr>
        <w:ind w:left="360"/>
      </w:pPr>
      <w:r w:rsidRPr="00F500CC">
        <w:t>chemical (toxic, corrosive, carcinogenic, mutagenic and reprotoxic substances), and</w:t>
      </w:r>
    </w:p>
    <w:p w14:paraId="7FFF6779" w14:textId="77777777" w:rsidR="00FF7265" w:rsidRDefault="00FF7265" w:rsidP="000A6EBB">
      <w:pPr>
        <w:pStyle w:val="ListParagraph"/>
        <w:numPr>
          <w:ilvl w:val="0"/>
          <w:numId w:val="18"/>
        </w:numPr>
        <w:pBdr>
          <w:top w:val="dashSmallGap" w:sz="4" w:space="1" w:color="auto"/>
          <w:left w:val="dashSmallGap" w:sz="4" w:space="4" w:color="auto"/>
          <w:bottom w:val="dashSmallGap" w:sz="4" w:space="1" w:color="auto"/>
          <w:right w:val="dashSmallGap" w:sz="4" w:space="4" w:color="auto"/>
        </w:pBdr>
        <w:ind w:left="360"/>
      </w:pPr>
      <w:r w:rsidRPr="00F500CC">
        <w:t xml:space="preserve">biological (viruses, bacteria, protozoa and other microorganisms as well as animals, plants and animal or plant products that can create a hazard to human health). </w:t>
      </w:r>
    </w:p>
    <w:p w14:paraId="04318C57" w14:textId="77777777" w:rsidR="00FF7265" w:rsidRPr="00263ED0" w:rsidRDefault="00FF7265" w:rsidP="00FF7265">
      <w:pPr>
        <w:rPr>
          <w:i/>
          <w:iCs/>
        </w:rPr>
      </w:pPr>
      <w:r w:rsidRPr="00226EC5">
        <w:rPr>
          <w:rFonts w:ascii="Work Sans Medium" w:hAnsi="Work Sans Medium"/>
          <w:color w:val="2B2869" w:themeColor="text2"/>
          <w:sz w:val="24"/>
          <w:szCs w:val="24"/>
          <w:u w:val="single"/>
        </w:rPr>
        <w:t>Responsible Products Certification - Evidence Requirements</w:t>
      </w:r>
    </w:p>
    <w:p w14:paraId="63544743" w14:textId="77777777" w:rsidR="009C39AF" w:rsidRDefault="00FF7265" w:rsidP="00FF7265">
      <w:r w:rsidRPr="001B1884">
        <w:t xml:space="preserve">Evidence of current accreditation to ISO 45001 Occupational Health and Safety Management System </w:t>
      </w:r>
    </w:p>
    <w:p w14:paraId="6A75C6AA" w14:textId="77777777" w:rsidR="009C39AF" w:rsidRPr="000A6A46" w:rsidRDefault="009C39AF" w:rsidP="009C39AF">
      <w:pPr>
        <w:rPr>
          <w:color w:val="FFFFFF" w:themeColor="background1"/>
        </w:rPr>
      </w:pPr>
      <w:r w:rsidRPr="000A6A46">
        <w:rPr>
          <w:color w:val="FFFFFF" w:themeColor="background1"/>
          <w:highlight w:val="black"/>
        </w:rPr>
        <w:t>OR</w:t>
      </w:r>
    </w:p>
    <w:p w14:paraId="7BE190FC" w14:textId="0EF54FAE" w:rsidR="00FF7265" w:rsidRPr="001B1884" w:rsidRDefault="009C39AF" w:rsidP="00FF7265">
      <w:r>
        <w:t>C</w:t>
      </w:r>
      <w:r w:rsidR="00FF7265" w:rsidRPr="001B1884">
        <w:t>urrent Site Safe SiteWise is deemed to comply.</w:t>
      </w:r>
    </w:p>
    <w:p w14:paraId="17841A45" w14:textId="77777777" w:rsidR="00FF7265" w:rsidRDefault="00FF7265" w:rsidP="00FF7265">
      <w:pPr>
        <w:rPr>
          <w:color w:val="FFFFFF" w:themeColor="background1"/>
        </w:rPr>
      </w:pPr>
      <w:r w:rsidRPr="000A6A46">
        <w:rPr>
          <w:color w:val="FFFFFF" w:themeColor="background1"/>
          <w:highlight w:val="black"/>
        </w:rPr>
        <w:t>OR</w:t>
      </w:r>
    </w:p>
    <w:p w14:paraId="0BB65115" w14:textId="373D1EE6" w:rsidR="009C39AF" w:rsidRPr="009B4BEF" w:rsidRDefault="009B4BEF" w:rsidP="00FF7265">
      <w:r>
        <w:t xml:space="preserve">Evidence of membership of </w:t>
      </w:r>
      <w:r w:rsidRPr="009B4BEF">
        <w:t>NZ Accident Compensation Commission (ACC) Accredited Employers Programme.</w:t>
      </w:r>
    </w:p>
    <w:p w14:paraId="0CD4E48F" w14:textId="77777777" w:rsidR="009B4BEF" w:rsidRPr="000A6A46" w:rsidRDefault="009B4BEF" w:rsidP="009B4BEF">
      <w:pPr>
        <w:rPr>
          <w:color w:val="FFFFFF" w:themeColor="background1"/>
        </w:rPr>
      </w:pPr>
      <w:r w:rsidRPr="000A6A46">
        <w:rPr>
          <w:color w:val="FFFFFF" w:themeColor="background1"/>
          <w:highlight w:val="black"/>
        </w:rPr>
        <w:t>OR</w:t>
      </w:r>
    </w:p>
    <w:p w14:paraId="41F09352" w14:textId="77777777" w:rsidR="00FF7265" w:rsidRPr="00F500CC" w:rsidRDefault="00FF7265" w:rsidP="00FF7265">
      <w:pPr>
        <w:rPr>
          <w:u w:val="single"/>
        </w:rPr>
      </w:pPr>
      <w:r w:rsidRPr="00F500CC">
        <w:rPr>
          <w:u w:val="single"/>
        </w:rPr>
        <w:t>The Applicant’s OH&amp;S Management System:</w:t>
      </w:r>
    </w:p>
    <w:p w14:paraId="45508ADA" w14:textId="77777777" w:rsidR="00FF7265" w:rsidRDefault="00FF7265" w:rsidP="000A6EBB">
      <w:pPr>
        <w:pStyle w:val="ListParagraph"/>
        <w:numPr>
          <w:ilvl w:val="0"/>
          <w:numId w:val="17"/>
        </w:numPr>
      </w:pPr>
      <w:r w:rsidRPr="00F500CC">
        <w:t>Identif</w:t>
      </w:r>
      <w:r>
        <w:t>ies</w:t>
      </w:r>
      <w:r w:rsidRPr="00F500CC">
        <w:t xml:space="preserve"> any potential physical, chemical, and biological hazards to personnel during manufacture.</w:t>
      </w:r>
    </w:p>
    <w:p w14:paraId="3DEBB3C6" w14:textId="77777777" w:rsidR="00FF7265" w:rsidRDefault="00FF7265" w:rsidP="000A6EBB">
      <w:pPr>
        <w:pStyle w:val="ListParagraph"/>
        <w:numPr>
          <w:ilvl w:val="0"/>
          <w:numId w:val="17"/>
        </w:numPr>
      </w:pPr>
      <w:r w:rsidRPr="00F500CC">
        <w:t>Assess</w:t>
      </w:r>
      <w:r>
        <w:t>es</w:t>
      </w:r>
      <w:r w:rsidRPr="00F500CC">
        <w:t xml:space="preserve"> hazards and risks and implement</w:t>
      </w:r>
      <w:r>
        <w:t>s</w:t>
      </w:r>
      <w:r w:rsidRPr="00F500CC">
        <w:t xml:space="preserve"> controls to eliminate risks to health and safety so far as is reasonably practicable.</w:t>
      </w:r>
    </w:p>
    <w:p w14:paraId="165C7FF5" w14:textId="77777777" w:rsidR="00FF7265" w:rsidRDefault="00FF7265" w:rsidP="000A6EBB">
      <w:pPr>
        <w:pStyle w:val="ListParagraph"/>
        <w:numPr>
          <w:ilvl w:val="0"/>
          <w:numId w:val="17"/>
        </w:numPr>
      </w:pPr>
      <w:r w:rsidRPr="00F500CC">
        <w:t>Provide</w:t>
      </w:r>
      <w:r>
        <w:t>s</w:t>
      </w:r>
      <w:r w:rsidRPr="00F500CC">
        <w:t xml:space="preserve"> personnel with the skills and knowledge to identify hazards within the workplace, conduct risk assessments of those hazards and implement appropriate control measures to remedy them.</w:t>
      </w:r>
    </w:p>
    <w:p w14:paraId="75A5A95A" w14:textId="77777777" w:rsidR="00FF7265" w:rsidRDefault="00FF7265" w:rsidP="000A6EBB">
      <w:pPr>
        <w:pStyle w:val="ListParagraph"/>
        <w:numPr>
          <w:ilvl w:val="0"/>
          <w:numId w:val="17"/>
        </w:numPr>
      </w:pPr>
      <w:r w:rsidRPr="00254CEF">
        <w:t xml:space="preserve">Specifies and requires </w:t>
      </w:r>
      <w:r>
        <w:t xml:space="preserve">use of </w:t>
      </w:r>
      <w:r w:rsidRPr="00254CEF">
        <w:t>appropriate personal protection equipment (PPE)</w:t>
      </w:r>
    </w:p>
    <w:p w14:paraId="6F5EC93E" w14:textId="77777777" w:rsidR="00FF7265" w:rsidRDefault="00FF7265" w:rsidP="000A6EBB">
      <w:pPr>
        <w:pStyle w:val="ListParagraph"/>
        <w:numPr>
          <w:ilvl w:val="0"/>
          <w:numId w:val="17"/>
        </w:numPr>
      </w:pPr>
      <w:r w:rsidRPr="00F500CC">
        <w:t>Audit</w:t>
      </w:r>
      <w:r>
        <w:t>s</w:t>
      </w:r>
      <w:r w:rsidRPr="00F500CC">
        <w:t xml:space="preserve"> compliance to </w:t>
      </w:r>
      <w:r>
        <w:t xml:space="preserve">the </w:t>
      </w:r>
      <w:r w:rsidRPr="00F500CC">
        <w:t>safety management system.</w:t>
      </w:r>
    </w:p>
    <w:p w14:paraId="441BC011" w14:textId="224794DD" w:rsidR="44AA2E03" w:rsidRDefault="44AA2E03" w:rsidP="00622837">
      <w:pPr>
        <w:pStyle w:val="Heading2"/>
        <w:numPr>
          <w:ilvl w:val="0"/>
          <w:numId w:val="0"/>
        </w:numPr>
        <w:pBdr>
          <w:top w:val="single" w:sz="4" w:space="4" w:color="000000"/>
          <w:left w:val="single" w:sz="4" w:space="4" w:color="000000"/>
          <w:bottom w:val="single" w:sz="4" w:space="4" w:color="000000"/>
          <w:right w:val="single" w:sz="4" w:space="4" w:color="000000"/>
        </w:pBdr>
        <w:shd w:val="clear" w:color="auto" w:fill="C8FFF7" w:themeFill="accent5" w:themeFillTint="33"/>
        <w:ind w:left="90"/>
        <w:rPr>
          <w:rFonts w:eastAsia="Work Sans Medium" w:cs="Work Sans Medium"/>
          <w:color w:val="2B2869" w:themeColor="accent1"/>
        </w:rPr>
      </w:pPr>
      <w:bookmarkStart w:id="43" w:name="_Toc235011643"/>
      <w:r w:rsidRPr="3E03FE87">
        <w:rPr>
          <w:rFonts w:eastAsia="Work Sans Medium" w:cs="Work Sans Medium"/>
          <w:color w:val="2B2869" w:themeColor="accent1"/>
        </w:rPr>
        <w:t>Credit 3.3 Procurement OH&amp;S Assessment</w:t>
      </w:r>
      <w:bookmarkEnd w:id="43"/>
      <w:r w:rsidRPr="3E03FE87">
        <w:rPr>
          <w:rFonts w:eastAsia="Work Sans Medium" w:cs="Work Sans Medium"/>
          <w:color w:val="2B2869" w:themeColor="accent1"/>
        </w:rPr>
        <w:t xml:space="preserve"> </w:t>
      </w:r>
    </w:p>
    <w:p w14:paraId="5B415CE2" w14:textId="2C0189A1" w:rsidR="44A96FB7" w:rsidRPr="00B56EA6" w:rsidRDefault="00B56EA6" w:rsidP="44A96FB7">
      <w:pPr>
        <w:pStyle w:val="ListParagraph"/>
        <w:rPr>
          <w:b/>
          <w:bCs/>
        </w:rPr>
      </w:pPr>
      <w:r w:rsidRPr="00B56EA6">
        <w:rPr>
          <w:b/>
          <w:bCs/>
        </w:rPr>
        <w:t xml:space="preserve">Credit 3.3 is </w:t>
      </w:r>
      <w:r>
        <w:rPr>
          <w:b/>
          <w:bCs/>
        </w:rPr>
        <w:t>n</w:t>
      </w:r>
      <w:r w:rsidRPr="00B56EA6">
        <w:rPr>
          <w:b/>
          <w:bCs/>
        </w:rPr>
        <w:t>o</w:t>
      </w:r>
      <w:r>
        <w:rPr>
          <w:b/>
          <w:bCs/>
        </w:rPr>
        <w:t>t r</w:t>
      </w:r>
      <w:r w:rsidRPr="00B56EA6">
        <w:rPr>
          <w:b/>
          <w:bCs/>
        </w:rPr>
        <w:t>equired</w:t>
      </w:r>
    </w:p>
    <w:p w14:paraId="0D313365" w14:textId="77777777" w:rsidR="00FE1CEC" w:rsidRDefault="00FE1CEC">
      <w:pPr>
        <w:spacing w:line="259" w:lineRule="auto"/>
        <w:rPr>
          <w:rFonts w:ascii="Work Sans Medium" w:eastAsiaTheme="majorEastAsia" w:hAnsi="Work Sans Medium" w:cstheme="majorBidi"/>
          <w:color w:val="2B2869" w:themeColor="text2"/>
          <w:sz w:val="28"/>
          <w:szCs w:val="26"/>
        </w:rPr>
      </w:pPr>
      <w:r>
        <w:br w:type="page"/>
      </w:r>
    </w:p>
    <w:p w14:paraId="0B0254EC" w14:textId="242DA375" w:rsidR="00BB4EC6" w:rsidRPr="00EB30E0" w:rsidRDefault="00DB036E" w:rsidP="00403969">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ind w:left="680" w:hanging="680"/>
      </w:pPr>
      <w:bookmarkStart w:id="44" w:name="_Toc235011644"/>
      <w:r>
        <w:lastRenderedPageBreak/>
        <w:t>Cr</w:t>
      </w:r>
      <w:r w:rsidR="00EB30E0">
        <w:t xml:space="preserve">edit </w:t>
      </w:r>
      <w:r w:rsidR="00EB30E0" w:rsidRPr="00EB30E0">
        <w:t xml:space="preserve">3.4 </w:t>
      </w:r>
      <w:r w:rsidR="00BB4EC6" w:rsidRPr="00EB30E0">
        <w:t>Modern Slavery</w:t>
      </w:r>
      <w:bookmarkEnd w:id="44"/>
      <w:r w:rsidR="00BB4EC6" w:rsidRPr="00EB30E0">
        <w:t xml:space="preserve"> </w:t>
      </w:r>
    </w:p>
    <w:p w14:paraId="7CFF15B3" w14:textId="69FAD941" w:rsidR="000E18F8" w:rsidRPr="00623646" w:rsidRDefault="000E18F8" w:rsidP="000E18F8">
      <w:pPr>
        <w:rPr>
          <w:b/>
          <w:bCs/>
        </w:rPr>
      </w:pPr>
      <w:r w:rsidRPr="00623646">
        <w:rPr>
          <w:b/>
          <w:bCs/>
        </w:rPr>
        <w:t xml:space="preserve">Applicants do not engage in modern slavery and seek assurance that it is not present in its supply chain. Where modern slavery is found in the supply chain, there is an implemented plan to remove it. </w:t>
      </w:r>
    </w:p>
    <w:p w14:paraId="4D22E219" w14:textId="77777777" w:rsidR="006B23B3" w:rsidRPr="00623646" w:rsidRDefault="006B23B3" w:rsidP="009B3DA4">
      <w:pPr>
        <w:pBdr>
          <w:top w:val="dashSmallGap" w:sz="4" w:space="1" w:color="auto"/>
          <w:left w:val="dashSmallGap" w:sz="4" w:space="4" w:color="auto"/>
          <w:bottom w:val="dashSmallGap" w:sz="4" w:space="1" w:color="auto"/>
          <w:right w:val="dashSmallGap" w:sz="4" w:space="4" w:color="auto"/>
        </w:pBdr>
        <w:spacing w:after="120" w:line="240" w:lineRule="auto"/>
        <w:rPr>
          <w:b/>
          <w:bCs/>
        </w:rPr>
      </w:pPr>
      <w:r w:rsidRPr="00623646">
        <w:rPr>
          <w:b/>
          <w:bCs/>
        </w:rPr>
        <w:t xml:space="preserve">Guidance: </w:t>
      </w:r>
    </w:p>
    <w:p w14:paraId="3DF497D6" w14:textId="25F30FFE" w:rsidR="00D914AC" w:rsidRDefault="00392B5C" w:rsidP="009B3DA4">
      <w:pPr>
        <w:pBdr>
          <w:top w:val="dashSmallGap" w:sz="4" w:space="1" w:color="auto"/>
          <w:left w:val="dashSmallGap" w:sz="4" w:space="4" w:color="auto"/>
          <w:bottom w:val="dashSmallGap" w:sz="4" w:space="1" w:color="auto"/>
          <w:right w:val="dashSmallGap" w:sz="4" w:space="4" w:color="auto"/>
        </w:pBdr>
        <w:spacing w:after="120" w:line="240" w:lineRule="auto"/>
      </w:pPr>
      <w:r>
        <w:t xml:space="preserve">See the link below to the New </w:t>
      </w:r>
      <w:r w:rsidR="00176F9B">
        <w:t>Zealand</w:t>
      </w:r>
      <w:r>
        <w:t xml:space="preserve"> Government Modern Slavery</w:t>
      </w:r>
      <w:r w:rsidR="00176F9B">
        <w:t xml:space="preserve"> Bill for definition of Modern Slavery</w:t>
      </w:r>
    </w:p>
    <w:p w14:paraId="1A87D7BE" w14:textId="01CF1056" w:rsidR="00DC75E0" w:rsidRDefault="00DC75E0" w:rsidP="009B3DA4">
      <w:pPr>
        <w:pBdr>
          <w:top w:val="dashSmallGap" w:sz="4" w:space="1" w:color="auto"/>
          <w:left w:val="dashSmallGap" w:sz="4" w:space="4" w:color="auto"/>
          <w:bottom w:val="dashSmallGap" w:sz="4" w:space="1" w:color="auto"/>
          <w:right w:val="dashSmallGap" w:sz="4" w:space="4" w:color="auto"/>
        </w:pBdr>
        <w:spacing w:after="120" w:line="240" w:lineRule="auto"/>
      </w:pPr>
      <w:r>
        <w:t>This credit is not intended to cover</w:t>
      </w:r>
      <w:r w:rsidR="00B41EEB" w:rsidRPr="00B41EEB">
        <w:rPr>
          <w:rFonts w:ascii="Calibri" w:hAnsi="Calibri" w:cs="Calibri"/>
          <w:color w:val="000000"/>
          <w:sz w:val="22"/>
          <w:lang w:val="en-US"/>
        </w:rPr>
        <w:t xml:space="preserve"> </w:t>
      </w:r>
      <w:r w:rsidR="00F22E71">
        <w:rPr>
          <w:rFonts w:ascii="Calibri" w:hAnsi="Calibri" w:cs="Calibri"/>
          <w:color w:val="000000"/>
          <w:sz w:val="22"/>
          <w:lang w:val="en-US"/>
        </w:rPr>
        <w:t>‘</w:t>
      </w:r>
      <w:r w:rsidR="00B41EEB" w:rsidRPr="00B41EEB">
        <w:rPr>
          <w:lang w:val="en-US"/>
        </w:rPr>
        <w:t>student casual labour</w:t>
      </w:r>
      <w:r w:rsidR="00F22E71">
        <w:rPr>
          <w:lang w:val="en-US"/>
        </w:rPr>
        <w:t>’</w:t>
      </w:r>
      <w:r w:rsidR="00B41EEB" w:rsidRPr="00B41EEB">
        <w:rPr>
          <w:lang w:val="en-US"/>
        </w:rPr>
        <w:t xml:space="preserve"> or </w:t>
      </w:r>
      <w:r w:rsidR="00F22E71">
        <w:rPr>
          <w:lang w:val="en-US"/>
        </w:rPr>
        <w:t>‘</w:t>
      </w:r>
      <w:r w:rsidR="00B41EEB" w:rsidRPr="00B41EEB">
        <w:rPr>
          <w:lang w:val="en-US"/>
        </w:rPr>
        <w:t>work experience</w:t>
      </w:r>
      <w:r w:rsidR="00F22E71">
        <w:rPr>
          <w:lang w:val="en-US"/>
        </w:rPr>
        <w:t>’</w:t>
      </w:r>
      <w:r w:rsidR="00B41EEB" w:rsidRPr="00B41EEB">
        <w:rPr>
          <w:lang w:val="en-US"/>
        </w:rPr>
        <w:t xml:space="preserve"> or </w:t>
      </w:r>
      <w:r w:rsidR="00F22E71">
        <w:rPr>
          <w:lang w:val="en-US"/>
        </w:rPr>
        <w:t>‘</w:t>
      </w:r>
      <w:r w:rsidR="00B41EEB" w:rsidRPr="00B41EEB">
        <w:rPr>
          <w:lang w:val="en-US"/>
        </w:rPr>
        <w:t>intern</w:t>
      </w:r>
      <w:r w:rsidR="00B41EEB">
        <w:rPr>
          <w:lang w:val="en-US"/>
        </w:rPr>
        <w:t>s</w:t>
      </w:r>
      <w:r w:rsidR="00F22E71">
        <w:rPr>
          <w:lang w:val="en-US"/>
        </w:rPr>
        <w:t>’</w:t>
      </w:r>
      <w:r w:rsidR="00B41EEB">
        <w:rPr>
          <w:lang w:val="en-US"/>
        </w:rPr>
        <w:t>.</w:t>
      </w:r>
    </w:p>
    <w:p w14:paraId="2D502CBC" w14:textId="77777777" w:rsidR="006B23B3" w:rsidRPr="00623646" w:rsidRDefault="006B23B3" w:rsidP="006B23B3">
      <w:pPr>
        <w:rPr>
          <w:b/>
          <w:bCs/>
        </w:rPr>
      </w:pPr>
      <w:r w:rsidRPr="00623646">
        <w:rPr>
          <w:b/>
          <w:bCs/>
        </w:rPr>
        <w:t xml:space="preserve">Supporting Tools: </w:t>
      </w:r>
    </w:p>
    <w:p w14:paraId="20E7084D" w14:textId="4E85698C" w:rsidR="006B23B3" w:rsidRPr="00623646" w:rsidRDefault="004A561A" w:rsidP="00423B17">
      <w:pPr>
        <w:spacing w:after="120" w:line="240" w:lineRule="auto"/>
      </w:pPr>
      <w:r>
        <w:t xml:space="preserve">New Zealand </w:t>
      </w:r>
      <w:r w:rsidR="002B5313">
        <w:t xml:space="preserve">Parliament: </w:t>
      </w:r>
      <w:r>
        <w:t>M</w:t>
      </w:r>
      <w:r w:rsidR="002B5313">
        <w:t xml:space="preserve">odern Slavery Bill </w:t>
      </w:r>
      <w:r w:rsidR="003E3222">
        <w:t xml:space="preserve">– see Section 4, Interpretation </w:t>
      </w:r>
      <w:hyperlink r:id="rId15" w:anchor="LMS1569519" w:history="1">
        <w:r w:rsidR="008C27DC" w:rsidRPr="008C27DC">
          <w:rPr>
            <w:color w:val="0000FF"/>
            <w:u w:val="single"/>
          </w:rPr>
          <w:t>Modern Slavery Bill | New Zealand Legislation</w:t>
        </w:r>
      </w:hyperlink>
    </w:p>
    <w:p w14:paraId="5A36473D" w14:textId="5F39A119" w:rsidR="006B23B3" w:rsidRPr="00623646" w:rsidRDefault="006B23B3" w:rsidP="006B23B3">
      <w:pPr>
        <w:rPr>
          <w:rStyle w:val="Hyperlink"/>
        </w:rPr>
      </w:pPr>
      <w:r w:rsidRPr="00623646">
        <w:t xml:space="preserve">Modern Slavery education and learning resources (School Supply Chain of Sustainability): </w:t>
      </w:r>
      <w:hyperlink r:id="rId16" w:history="1">
        <w:r w:rsidR="008C27DC" w:rsidRPr="004E1D5F">
          <w:rPr>
            <w:rStyle w:val="Hyperlink"/>
          </w:rPr>
          <w:t>https://www.supplychainschool.org.au/learn/topics/modern-slavery/</w:t>
        </w:r>
      </w:hyperlink>
      <w:r w:rsidR="008C27DC">
        <w:t xml:space="preserve"> </w:t>
      </w:r>
    </w:p>
    <w:p w14:paraId="22D0972E" w14:textId="2D7E2C29" w:rsidR="006B23B3" w:rsidRPr="00623646" w:rsidRDefault="006B23B3" w:rsidP="006B23B3">
      <w:pPr>
        <w:rPr>
          <w:i/>
          <w:iCs/>
        </w:rPr>
      </w:pPr>
      <w:r w:rsidRPr="00226EC5">
        <w:rPr>
          <w:rFonts w:ascii="Work Sans Medium" w:hAnsi="Work Sans Medium"/>
          <w:color w:val="2B2869" w:themeColor="text2"/>
          <w:sz w:val="24"/>
          <w:szCs w:val="24"/>
          <w:u w:val="single"/>
        </w:rPr>
        <w:t>Evidence Requirements</w:t>
      </w:r>
    </w:p>
    <w:p w14:paraId="274FD134" w14:textId="77777777" w:rsidR="00F8530C" w:rsidRPr="0055085A" w:rsidRDefault="00F8530C" w:rsidP="00DB036E">
      <w:pPr>
        <w:spacing w:after="120" w:line="240" w:lineRule="auto"/>
        <w:rPr>
          <w:b/>
          <w:bCs/>
          <w:color w:val="FFFFFF" w:themeColor="background1"/>
          <w:szCs w:val="20"/>
        </w:rPr>
      </w:pPr>
      <w:r w:rsidRPr="0055085A">
        <w:rPr>
          <w:b/>
          <w:bCs/>
          <w:color w:val="FFFFFF" w:themeColor="background1"/>
          <w:szCs w:val="20"/>
          <w:highlight w:val="black"/>
        </w:rPr>
        <w:t>EITHER</w:t>
      </w:r>
    </w:p>
    <w:p w14:paraId="6CE7EA43" w14:textId="2481274E" w:rsidR="00950059" w:rsidRPr="00623646" w:rsidRDefault="00950059" w:rsidP="00DB036E">
      <w:pPr>
        <w:spacing w:after="120" w:line="240" w:lineRule="auto"/>
        <w:jc w:val="both"/>
      </w:pPr>
      <w:r w:rsidRPr="00623646">
        <w:t xml:space="preserve">Applicants to provide evidence that at least 70% of steel purchases (excluding fixings) are sourced from suppliers that are currently certified to </w:t>
      </w:r>
      <w:r w:rsidR="00970E5D" w:rsidRPr="00623646">
        <w:t xml:space="preserve">the </w:t>
      </w:r>
      <w:r w:rsidR="00F8530C">
        <w:t>SSA</w:t>
      </w:r>
      <w:r w:rsidR="00970E5D" w:rsidRPr="00623646">
        <w:t xml:space="preserve"> or </w:t>
      </w:r>
      <w:r w:rsidRPr="00623646">
        <w:t xml:space="preserve">SSC </w:t>
      </w:r>
      <w:r w:rsidR="008B72E9">
        <w:t>Responsible products</w:t>
      </w:r>
      <w:r w:rsidRPr="00623646">
        <w:t xml:space="preserve"> </w:t>
      </w:r>
      <w:r w:rsidR="00063A83">
        <w:t>Level 3 or Level 2</w:t>
      </w:r>
      <w:r w:rsidRPr="00226EC5">
        <w:t xml:space="preserve"> and/or sourced from </w:t>
      </w:r>
      <w:r w:rsidR="001F789C" w:rsidRPr="00226EC5">
        <w:t>SS</w:t>
      </w:r>
      <w:r w:rsidR="00F8530C">
        <w:t>A</w:t>
      </w:r>
      <w:r w:rsidRPr="00226EC5">
        <w:t xml:space="preserve"> verified steel suppliers</w:t>
      </w:r>
      <w:r w:rsidR="00032506">
        <w:t xml:space="preserve"> and/or Responsible Steel</w:t>
      </w:r>
      <w:r w:rsidR="00032506" w:rsidRPr="00032506">
        <w:rPr>
          <w:vertAlign w:val="superscript"/>
        </w:rPr>
        <w:t>tm</w:t>
      </w:r>
      <w:r w:rsidR="00032506">
        <w:t xml:space="preserve"> accredited mills</w:t>
      </w:r>
      <w:r w:rsidR="009E0FC1">
        <w:t>.</w:t>
      </w:r>
    </w:p>
    <w:p w14:paraId="268388E2" w14:textId="3A9AA1EC" w:rsidR="000B1981" w:rsidRDefault="00F8530C" w:rsidP="00DB036E">
      <w:pPr>
        <w:spacing w:after="120" w:line="240" w:lineRule="auto"/>
        <w:jc w:val="both"/>
        <w:rPr>
          <w:color w:val="FFFFFF" w:themeColor="background1"/>
        </w:rPr>
      </w:pPr>
      <w:r w:rsidRPr="00F8530C">
        <w:rPr>
          <w:color w:val="FFFFFF" w:themeColor="background1"/>
          <w:highlight w:val="black"/>
        </w:rPr>
        <w:t>OR</w:t>
      </w:r>
    </w:p>
    <w:p w14:paraId="691C1D21" w14:textId="75ABAD52" w:rsidR="002C4EFA" w:rsidRDefault="002C4EFA" w:rsidP="00DB036E">
      <w:pPr>
        <w:spacing w:after="120" w:line="240" w:lineRule="auto"/>
        <w:jc w:val="both"/>
      </w:pPr>
      <w:r w:rsidRPr="00623646">
        <w:t xml:space="preserve">Applicants to provide evidence that at least 70% of steel purchases (excluding fixings) are sourced from suppliers that are currently certified to </w:t>
      </w:r>
      <w:r>
        <w:t>Responsible Steel</w:t>
      </w:r>
      <w:r w:rsidRPr="002C4EFA">
        <w:rPr>
          <w:vertAlign w:val="superscript"/>
        </w:rPr>
        <w:t>TM</w:t>
      </w:r>
      <w:r>
        <w:t>.</w:t>
      </w:r>
    </w:p>
    <w:p w14:paraId="1FDE79ED" w14:textId="77777777" w:rsidR="002C4EFA" w:rsidRDefault="002C4EFA" w:rsidP="00DB036E">
      <w:pPr>
        <w:spacing w:after="120" w:line="240" w:lineRule="auto"/>
        <w:jc w:val="both"/>
        <w:rPr>
          <w:color w:val="FFFFFF" w:themeColor="background1"/>
        </w:rPr>
      </w:pPr>
      <w:r w:rsidRPr="00F8530C">
        <w:rPr>
          <w:color w:val="FFFFFF" w:themeColor="background1"/>
          <w:highlight w:val="black"/>
        </w:rPr>
        <w:t>OR</w:t>
      </w:r>
    </w:p>
    <w:p w14:paraId="02089D4F" w14:textId="34E06E92" w:rsidR="002C4EFA" w:rsidRPr="00623646" w:rsidRDefault="002C4EFA" w:rsidP="00DB036E">
      <w:pPr>
        <w:spacing w:after="120" w:line="240" w:lineRule="auto"/>
        <w:jc w:val="both"/>
      </w:pPr>
      <w:r w:rsidRPr="00623646">
        <w:t>Applicants to provide evidence that at least 70% of steel purchases (excluding fixings) are sourced from suppliers that are currently certified to</w:t>
      </w:r>
      <w:r>
        <w:t xml:space="preserve"> EcoChoice Aotearoa silver or higher</w:t>
      </w:r>
    </w:p>
    <w:p w14:paraId="1D94258D" w14:textId="77777777" w:rsidR="002C4EFA" w:rsidRDefault="002C4EFA" w:rsidP="00DB036E">
      <w:pPr>
        <w:spacing w:after="120" w:line="240" w:lineRule="auto"/>
        <w:jc w:val="both"/>
        <w:rPr>
          <w:color w:val="FFFFFF" w:themeColor="background1"/>
        </w:rPr>
      </w:pPr>
      <w:r w:rsidRPr="00F8530C">
        <w:rPr>
          <w:color w:val="FFFFFF" w:themeColor="background1"/>
          <w:highlight w:val="black"/>
        </w:rPr>
        <w:t>OR</w:t>
      </w:r>
    </w:p>
    <w:p w14:paraId="1A7D61B3" w14:textId="73D75277" w:rsidR="007F5560" w:rsidRPr="00623646" w:rsidRDefault="007F5560" w:rsidP="00DB036E">
      <w:pPr>
        <w:spacing w:after="120" w:line="240" w:lineRule="auto"/>
        <w:jc w:val="both"/>
      </w:pPr>
      <w:r w:rsidRPr="00623646">
        <w:t>The following documentation should be provided:</w:t>
      </w:r>
    </w:p>
    <w:p w14:paraId="5719D0FD" w14:textId="1698EFD3" w:rsidR="007F5560" w:rsidRPr="00623646" w:rsidRDefault="007F5560" w:rsidP="00DB036E">
      <w:pPr>
        <w:pStyle w:val="ListParagraph"/>
        <w:numPr>
          <w:ilvl w:val="0"/>
          <w:numId w:val="31"/>
        </w:numPr>
        <w:spacing w:after="120" w:line="240" w:lineRule="auto"/>
        <w:contextualSpacing w:val="0"/>
        <w:jc w:val="both"/>
      </w:pPr>
      <w:r w:rsidRPr="00623646">
        <w:t>A risk assessment and modern slavery statement</w:t>
      </w:r>
      <w:r w:rsidR="008C006A">
        <w:t>.</w:t>
      </w:r>
    </w:p>
    <w:p w14:paraId="14736642" w14:textId="07448A9C" w:rsidR="007F5560" w:rsidRPr="00623646" w:rsidRDefault="007F5560" w:rsidP="00DB036E">
      <w:pPr>
        <w:pStyle w:val="ListParagraph"/>
        <w:numPr>
          <w:ilvl w:val="0"/>
          <w:numId w:val="31"/>
        </w:numPr>
        <w:spacing w:after="120" w:line="240" w:lineRule="auto"/>
        <w:contextualSpacing w:val="0"/>
        <w:jc w:val="both"/>
      </w:pPr>
      <w:r w:rsidRPr="00623646">
        <w:t>Evidence demonstrating that the statement is publicly available on the Applicant website</w:t>
      </w:r>
      <w:r w:rsidR="008C006A">
        <w:t>.</w:t>
      </w:r>
    </w:p>
    <w:p w14:paraId="2A26BE7B" w14:textId="0F9E3A54" w:rsidR="007F5560" w:rsidRPr="00623646" w:rsidRDefault="007F5560" w:rsidP="00DB036E">
      <w:pPr>
        <w:pStyle w:val="ListParagraph"/>
        <w:numPr>
          <w:ilvl w:val="0"/>
          <w:numId w:val="31"/>
        </w:numPr>
        <w:spacing w:after="120" w:line="240" w:lineRule="auto"/>
        <w:contextualSpacing w:val="0"/>
        <w:jc w:val="both"/>
      </w:pPr>
      <w:r w:rsidRPr="00623646">
        <w:t xml:space="preserve">The risk assessment and statement must account for </w:t>
      </w:r>
      <w:r w:rsidR="00091334">
        <w:t>90% of all</w:t>
      </w:r>
      <w:r w:rsidRPr="00623646">
        <w:t xml:space="preserve"> materials being sourced from direct suppliers, including international suppliers</w:t>
      </w:r>
      <w:r w:rsidR="0027552C">
        <w:t xml:space="preserve"> based on an assessment of risk</w:t>
      </w:r>
      <w:r w:rsidRPr="00623646">
        <w:t>.</w:t>
      </w:r>
    </w:p>
    <w:p w14:paraId="60F06CE3" w14:textId="5D984CFB" w:rsidR="000E18F8" w:rsidRPr="00623646" w:rsidRDefault="000E18F8" w:rsidP="00DB036E">
      <w:pPr>
        <w:spacing w:after="120" w:line="240" w:lineRule="auto"/>
        <w:jc w:val="both"/>
      </w:pPr>
      <w:r w:rsidRPr="00623646">
        <w:t>The Applicant must:</w:t>
      </w:r>
    </w:p>
    <w:p w14:paraId="028E19DC" w14:textId="54624745" w:rsidR="000E18F8" w:rsidRPr="00623646" w:rsidRDefault="000E18F8" w:rsidP="00DB036E">
      <w:pPr>
        <w:pStyle w:val="ListParagraph"/>
        <w:numPr>
          <w:ilvl w:val="0"/>
          <w:numId w:val="30"/>
        </w:numPr>
        <w:jc w:val="both"/>
      </w:pPr>
      <w:r w:rsidRPr="00623646">
        <w:t>Conduct a risk assessment and release a modern slavery statement</w:t>
      </w:r>
      <w:r w:rsidR="006F3AEE" w:rsidRPr="00623646">
        <w:t>.</w:t>
      </w:r>
      <w:r w:rsidRPr="00623646">
        <w:t xml:space="preserve"> The statement must describe all risks of modern slavery in the supply chain and must document any cases where it has been found.</w:t>
      </w:r>
    </w:p>
    <w:p w14:paraId="515E4EC6" w14:textId="7F6AE7B9" w:rsidR="000E18F8" w:rsidRPr="00623646" w:rsidRDefault="000E18F8" w:rsidP="00DB036E">
      <w:pPr>
        <w:pStyle w:val="ListParagraph"/>
        <w:numPr>
          <w:ilvl w:val="0"/>
          <w:numId w:val="30"/>
        </w:numPr>
        <w:jc w:val="both"/>
      </w:pPr>
      <w:r w:rsidRPr="00623646">
        <w:t>The statement must describe how any identified risks will be addressed, and where instances have been found, how they will be eliminated. This information must be publicly available on the Applicant’s website</w:t>
      </w:r>
      <w:r w:rsidR="006F3AEE" w:rsidRPr="00623646">
        <w:t>.</w:t>
      </w:r>
    </w:p>
    <w:p w14:paraId="2A00E4E9" w14:textId="1CC74B4F" w:rsidR="000E18F8" w:rsidRPr="00623646" w:rsidRDefault="000E18F8" w:rsidP="00DB036E">
      <w:pPr>
        <w:pStyle w:val="ListParagraph"/>
        <w:numPr>
          <w:ilvl w:val="0"/>
          <w:numId w:val="30"/>
        </w:numPr>
        <w:jc w:val="both"/>
      </w:pPr>
      <w:r w:rsidRPr="00623646">
        <w:t>All actions being taken to eliminate modern slavery in the supply chain must have a documented and publicly available target</w:t>
      </w:r>
      <w:r w:rsidR="00143352">
        <w:t>, which is reviewed yearly</w:t>
      </w:r>
      <w:r w:rsidRPr="00623646">
        <w:t>. Detail must be provided outlining how the target will be met.</w:t>
      </w:r>
    </w:p>
    <w:p w14:paraId="55335138" w14:textId="59ECB6F6" w:rsidR="00BB4EC6" w:rsidRDefault="00A9600A" w:rsidP="00A9600A">
      <w:pPr>
        <w:pStyle w:val="Heading1"/>
        <w:numPr>
          <w:ilvl w:val="0"/>
          <w:numId w:val="0"/>
        </w:numPr>
        <w:ind w:left="680" w:hanging="680"/>
      </w:pPr>
      <w:bookmarkStart w:id="45" w:name="_Toc235011645"/>
      <w:r>
        <w:lastRenderedPageBreak/>
        <w:t>Principle 4: Positive</w:t>
      </w:r>
      <w:bookmarkEnd w:id="45"/>
      <w:r>
        <w:t xml:space="preserve"> </w:t>
      </w:r>
    </w:p>
    <w:p w14:paraId="07DFBD64" w14:textId="6E935A00" w:rsidR="00A9600A" w:rsidRDefault="00A9600A" w:rsidP="005B721B">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ind w:left="680" w:hanging="680"/>
      </w:pPr>
      <w:bookmarkStart w:id="46" w:name="_Toc235011646"/>
      <w:r>
        <w:t>Credit 4.1 Steel Supply Sourcing</w:t>
      </w:r>
      <w:bookmarkEnd w:id="46"/>
      <w:r>
        <w:t xml:space="preserve"> </w:t>
      </w:r>
    </w:p>
    <w:p w14:paraId="0ED536FF" w14:textId="10ED5B83" w:rsidR="00A9600A" w:rsidRPr="005B721B" w:rsidRDefault="00A9600A" w:rsidP="00A9600A">
      <w:pPr>
        <w:pStyle w:val="Heading3"/>
        <w:numPr>
          <w:ilvl w:val="0"/>
          <w:numId w:val="0"/>
        </w:numPr>
        <w:ind w:left="680" w:hanging="680"/>
        <w:rPr>
          <w:sz w:val="32"/>
          <w:szCs w:val="32"/>
        </w:rPr>
      </w:pPr>
      <w:bookmarkStart w:id="47" w:name="_Toc235011647"/>
      <w:r w:rsidRPr="005B721B">
        <w:rPr>
          <w:sz w:val="32"/>
          <w:szCs w:val="32"/>
        </w:rPr>
        <w:t>Steel Supply Sourcing</w:t>
      </w:r>
      <w:bookmarkEnd w:id="47"/>
      <w:r w:rsidRPr="005B721B">
        <w:rPr>
          <w:sz w:val="32"/>
          <w:szCs w:val="32"/>
        </w:rPr>
        <w:t xml:space="preserve"> </w:t>
      </w:r>
    </w:p>
    <w:p w14:paraId="7E1CB97C" w14:textId="09471E2E" w:rsidR="00A9600A" w:rsidRDefault="00A9600A" w:rsidP="00A9600A">
      <w:pPr>
        <w:rPr>
          <w:b/>
          <w:bCs/>
        </w:rPr>
      </w:pPr>
      <w:r w:rsidRPr="00A9600A">
        <w:rPr>
          <w:b/>
          <w:bCs/>
        </w:rPr>
        <w:t xml:space="preserve">The Applicant sources steel </w:t>
      </w:r>
      <w:r w:rsidRPr="00D14E34">
        <w:rPr>
          <w:b/>
          <w:bCs/>
          <w:u w:val="single"/>
        </w:rPr>
        <w:t>from manufacturers</w:t>
      </w:r>
      <w:r w:rsidRPr="00A9600A">
        <w:rPr>
          <w:b/>
          <w:bCs/>
        </w:rPr>
        <w:t xml:space="preserve"> that meet best practice responsible manufacturing requirements. </w:t>
      </w:r>
    </w:p>
    <w:p w14:paraId="577E959D" w14:textId="77777777" w:rsidR="00D3284E" w:rsidRPr="00D3284E" w:rsidRDefault="00D3284E" w:rsidP="00D3284E">
      <w:pPr>
        <w:spacing w:after="120" w:line="240" w:lineRule="auto"/>
        <w:rPr>
          <w:rFonts w:asciiTheme="minorHAnsi" w:hAnsiTheme="minorHAnsi"/>
        </w:rPr>
      </w:pPr>
      <w:r w:rsidRPr="00D3284E">
        <w:rPr>
          <w:rFonts w:asciiTheme="minorHAnsi" w:hAnsiTheme="minorHAnsi"/>
        </w:rPr>
        <w:t>The Applicant must:</w:t>
      </w:r>
    </w:p>
    <w:p w14:paraId="2E3E9608" w14:textId="37069519" w:rsidR="00D3284E" w:rsidRPr="00D3284E" w:rsidRDefault="00D3284E" w:rsidP="00DB036E">
      <w:pPr>
        <w:pStyle w:val="ListParagraph"/>
        <w:numPr>
          <w:ilvl w:val="0"/>
          <w:numId w:val="40"/>
        </w:numPr>
        <w:spacing w:after="120" w:line="240" w:lineRule="auto"/>
        <w:jc w:val="both"/>
        <w:rPr>
          <w:rFonts w:asciiTheme="minorHAnsi" w:hAnsiTheme="minorHAnsi"/>
        </w:rPr>
      </w:pPr>
      <w:r w:rsidRPr="00D3284E">
        <w:rPr>
          <w:rFonts w:asciiTheme="minorHAnsi" w:hAnsiTheme="minorHAnsi"/>
        </w:rPr>
        <w:t>Maintain records to demonstrate that the steel feedstock for the steel products</w:t>
      </w:r>
    </w:p>
    <w:p w14:paraId="15AD0B86" w14:textId="4E2B3FF4" w:rsidR="00D3284E" w:rsidRPr="00D3284E" w:rsidRDefault="00D3284E" w:rsidP="00DB036E">
      <w:pPr>
        <w:pStyle w:val="ListParagraph"/>
        <w:spacing w:after="120" w:line="240" w:lineRule="auto"/>
        <w:ind w:left="720"/>
        <w:contextualSpacing w:val="0"/>
        <w:jc w:val="both"/>
        <w:rPr>
          <w:rFonts w:asciiTheme="minorHAnsi" w:hAnsiTheme="minorHAnsi"/>
        </w:rPr>
      </w:pPr>
      <w:r w:rsidRPr="00D3284E">
        <w:rPr>
          <w:rFonts w:asciiTheme="minorHAnsi" w:hAnsiTheme="minorHAnsi"/>
        </w:rPr>
        <w:t>assessed, is sourced from SSA verified steel manufacturing suppliers</w:t>
      </w:r>
      <w:r w:rsidR="008613A8">
        <w:rPr>
          <w:rFonts w:asciiTheme="minorHAnsi" w:hAnsiTheme="minorHAnsi"/>
        </w:rPr>
        <w:t xml:space="preserve">, </w:t>
      </w:r>
      <w:r w:rsidR="00464245">
        <w:rPr>
          <w:rFonts w:asciiTheme="minorHAnsi" w:hAnsiTheme="minorHAnsi"/>
        </w:rPr>
        <w:t>or</w:t>
      </w:r>
      <w:r w:rsidR="008613A8">
        <w:rPr>
          <w:rFonts w:asciiTheme="minorHAnsi" w:hAnsiTheme="minorHAnsi"/>
        </w:rPr>
        <w:t xml:space="preserve"> suppliers</w:t>
      </w:r>
      <w:r w:rsidRPr="00D3284E">
        <w:rPr>
          <w:rFonts w:asciiTheme="minorHAnsi" w:hAnsiTheme="minorHAnsi"/>
        </w:rPr>
        <w:t xml:space="preserve"> which have been</w:t>
      </w:r>
      <w:r>
        <w:rPr>
          <w:rFonts w:asciiTheme="minorHAnsi" w:hAnsiTheme="minorHAnsi"/>
        </w:rPr>
        <w:t xml:space="preserve"> </w:t>
      </w:r>
      <w:r w:rsidRPr="00D3284E">
        <w:rPr>
          <w:rFonts w:asciiTheme="minorHAnsi" w:hAnsiTheme="minorHAnsi"/>
        </w:rPr>
        <w:t>verified to meet best practice requirements for responsible steel manufacturing (refer to</w:t>
      </w:r>
      <w:r>
        <w:rPr>
          <w:rFonts w:asciiTheme="minorHAnsi" w:hAnsiTheme="minorHAnsi"/>
        </w:rPr>
        <w:t xml:space="preserve"> </w:t>
      </w:r>
      <w:r w:rsidRPr="00D3284E">
        <w:rPr>
          <w:rFonts w:asciiTheme="minorHAnsi" w:hAnsiTheme="minorHAnsi"/>
        </w:rPr>
        <w:t>Credit 4.1. A – E)</w:t>
      </w:r>
      <w:r w:rsidR="00266CA9">
        <w:rPr>
          <w:rFonts w:asciiTheme="minorHAnsi" w:hAnsiTheme="minorHAnsi"/>
        </w:rPr>
        <w:t>.</w:t>
      </w:r>
    </w:p>
    <w:p w14:paraId="40B65442" w14:textId="7DC703DF" w:rsidR="00D3284E" w:rsidRPr="00395F2B" w:rsidRDefault="00D3284E" w:rsidP="00DB036E">
      <w:pPr>
        <w:pStyle w:val="ListParagraph"/>
        <w:numPr>
          <w:ilvl w:val="0"/>
          <w:numId w:val="40"/>
        </w:numPr>
        <w:spacing w:after="120" w:line="240" w:lineRule="auto"/>
        <w:jc w:val="both"/>
        <w:rPr>
          <w:rFonts w:asciiTheme="minorHAnsi" w:hAnsiTheme="minorHAnsi"/>
        </w:rPr>
      </w:pPr>
      <w:r w:rsidRPr="00D3284E">
        <w:rPr>
          <w:rFonts w:asciiTheme="minorHAnsi" w:hAnsiTheme="minorHAnsi"/>
        </w:rPr>
        <w:t>Maintain records to demonstrate the steel feedstock sourced has a product-specific</w:t>
      </w:r>
      <w:r w:rsidR="00395F2B">
        <w:rPr>
          <w:rFonts w:asciiTheme="minorHAnsi" w:hAnsiTheme="minorHAnsi"/>
        </w:rPr>
        <w:t xml:space="preserve"> </w:t>
      </w:r>
      <w:r w:rsidRPr="00395F2B">
        <w:rPr>
          <w:rFonts w:asciiTheme="minorHAnsi" w:hAnsiTheme="minorHAnsi"/>
        </w:rPr>
        <w:t>environmental product declaration(s) (compliant to 2.2 Environmental Product</w:t>
      </w:r>
      <w:r w:rsidR="00395F2B" w:rsidRPr="00395F2B">
        <w:rPr>
          <w:rFonts w:asciiTheme="minorHAnsi" w:hAnsiTheme="minorHAnsi"/>
        </w:rPr>
        <w:t xml:space="preserve"> </w:t>
      </w:r>
      <w:r w:rsidRPr="00395F2B">
        <w:t>Declaration) for at least 50% (by weight) of the finished steel product(s) assessed.</w:t>
      </w:r>
    </w:p>
    <w:p w14:paraId="15B4468E" w14:textId="77777777" w:rsidR="00992C02" w:rsidRPr="00623646" w:rsidRDefault="00992C02" w:rsidP="00992C02">
      <w:pPr>
        <w:pBdr>
          <w:top w:val="dashSmallGap" w:sz="4" w:space="1" w:color="auto"/>
          <w:left w:val="dashSmallGap" w:sz="4" w:space="4" w:color="auto"/>
          <w:bottom w:val="dashSmallGap" w:sz="4" w:space="1" w:color="auto"/>
          <w:right w:val="dashSmallGap" w:sz="4" w:space="4" w:color="auto"/>
        </w:pBdr>
        <w:rPr>
          <w:b/>
          <w:bCs/>
          <w:szCs w:val="20"/>
        </w:rPr>
      </w:pPr>
      <w:r w:rsidRPr="00623646">
        <w:rPr>
          <w:b/>
          <w:bCs/>
          <w:szCs w:val="20"/>
        </w:rPr>
        <w:t xml:space="preserve">Guidance: </w:t>
      </w:r>
    </w:p>
    <w:p w14:paraId="2E6621D4" w14:textId="76AB97B1" w:rsidR="00747953" w:rsidRDefault="00747953" w:rsidP="00992C02">
      <w:pPr>
        <w:pBdr>
          <w:top w:val="dashSmallGap" w:sz="4" w:space="1" w:color="auto"/>
          <w:left w:val="dashSmallGap" w:sz="4" w:space="4" w:color="auto"/>
          <w:bottom w:val="dashSmallGap" w:sz="4" w:space="1" w:color="auto"/>
          <w:right w:val="dashSmallGap" w:sz="4" w:space="4" w:color="auto"/>
        </w:pBdr>
      </w:pPr>
      <w:r w:rsidRPr="00747953">
        <w:rPr>
          <w:b/>
          <w:bCs/>
          <w:highlight w:val="yellow"/>
        </w:rPr>
        <w:t xml:space="preserve">Grace period </w:t>
      </w:r>
      <w:r w:rsidR="00AB5C23">
        <w:rPr>
          <w:b/>
          <w:bCs/>
          <w:highlight w:val="yellow"/>
        </w:rPr>
        <w:t>for</w:t>
      </w:r>
      <w:r w:rsidRPr="00747953">
        <w:rPr>
          <w:b/>
          <w:bCs/>
          <w:highlight w:val="yellow"/>
        </w:rPr>
        <w:t xml:space="preserve"> Credit 4.1</w:t>
      </w:r>
      <w:r w:rsidRPr="00A9600A">
        <w:rPr>
          <w:b/>
          <w:bCs/>
        </w:rPr>
        <w:t>:</w:t>
      </w:r>
      <w:r w:rsidRPr="00A9600A">
        <w:t xml:space="preserve"> In the first year of certification, the Applicant may enact a grace period of one year </w:t>
      </w:r>
      <w:r w:rsidR="00132ABE">
        <w:t xml:space="preserve">to enable </w:t>
      </w:r>
      <w:r w:rsidRPr="00A9600A">
        <w:t xml:space="preserve">the supply chain to transition to requirements A – E. After one year (by the time of the next audit), full compliance is required. </w:t>
      </w:r>
    </w:p>
    <w:p w14:paraId="1F2C9497" w14:textId="77777777" w:rsidR="00747953" w:rsidRDefault="00747953" w:rsidP="00992C02">
      <w:pPr>
        <w:pBdr>
          <w:top w:val="dashSmallGap" w:sz="4" w:space="1" w:color="auto"/>
          <w:left w:val="dashSmallGap" w:sz="4" w:space="4" w:color="auto"/>
          <w:bottom w:val="dashSmallGap" w:sz="4" w:space="1" w:color="auto"/>
          <w:right w:val="dashSmallGap" w:sz="4" w:space="4" w:color="auto"/>
        </w:pBdr>
      </w:pPr>
      <w:r w:rsidRPr="00A9600A">
        <w:t>To enact the grace period, the Applicant must:</w:t>
      </w:r>
    </w:p>
    <w:p w14:paraId="0C4D1EC7" w14:textId="5D167C86" w:rsidR="00747953" w:rsidRDefault="00747953" w:rsidP="00642943">
      <w:pPr>
        <w:pBdr>
          <w:top w:val="dashSmallGap" w:sz="4" w:space="1" w:color="auto"/>
          <w:left w:val="dashSmallGap" w:sz="4" w:space="4" w:color="auto"/>
          <w:bottom w:val="dashSmallGap" w:sz="4" w:space="1" w:color="auto"/>
          <w:right w:val="dashSmallGap" w:sz="4" w:space="4" w:color="auto"/>
        </w:pBdr>
      </w:pPr>
      <w:r w:rsidRPr="00A9600A">
        <w:t>For each non-verified SS</w:t>
      </w:r>
      <w:r>
        <w:t>C</w:t>
      </w:r>
      <w:r w:rsidRPr="00A9600A">
        <w:t xml:space="preserve"> steel manufacturing supplier, provide evidence of communicating</w:t>
      </w:r>
      <w:r>
        <w:t>,</w:t>
      </w:r>
      <w:r w:rsidRPr="00A9600A">
        <w:t xml:space="preserve"> through the steel supply chain in the form of the SS</w:t>
      </w:r>
      <w:r>
        <w:t>C</w:t>
      </w:r>
      <w:r w:rsidRPr="00A9600A">
        <w:t xml:space="preserve"> declarations provided, the requirement for the steel manufacturer to comply with Credit 4.1 A-E </w:t>
      </w:r>
      <w:r w:rsidR="00C85A2D">
        <w:t xml:space="preserve">(below) </w:t>
      </w:r>
      <w:r w:rsidRPr="00A9600A">
        <w:t>within 12 months.</w:t>
      </w:r>
    </w:p>
    <w:p w14:paraId="6533EDB0" w14:textId="3399FBFA" w:rsidR="00C87D8D" w:rsidRDefault="00C87D8D" w:rsidP="00642943">
      <w:pPr>
        <w:pBdr>
          <w:top w:val="dashSmallGap" w:sz="4" w:space="1" w:color="auto"/>
          <w:left w:val="dashSmallGap" w:sz="4" w:space="4" w:color="auto"/>
          <w:bottom w:val="dashSmallGap" w:sz="4" w:space="1" w:color="auto"/>
          <w:right w:val="dashSmallGap" w:sz="4" w:space="4" w:color="auto"/>
        </w:pBdr>
      </w:pPr>
      <w:r>
        <w:t xml:space="preserve">Note: Use the </w:t>
      </w:r>
      <w:r w:rsidRPr="00671450">
        <w:rPr>
          <w:i/>
          <w:iCs/>
        </w:rPr>
        <w:t>mill compliance checklist</w:t>
      </w:r>
      <w:r>
        <w:t xml:space="preserve"> to help navigate this credit – your </w:t>
      </w:r>
      <w:r w:rsidR="00671450">
        <w:t xml:space="preserve">supplier should be able to provide the requisite information – if you know the mill your steel is coming from then </w:t>
      </w:r>
      <w:r>
        <w:t>most of the requirements are likely to be available at the Mill’s website.</w:t>
      </w:r>
    </w:p>
    <w:p w14:paraId="7971A00E" w14:textId="0E5907BA" w:rsidR="00C85A2D" w:rsidRDefault="00C85A2D" w:rsidP="00992C02">
      <w:pPr>
        <w:pStyle w:val="ListParagraph"/>
        <w:pBdr>
          <w:top w:val="dashSmallGap" w:sz="4" w:space="1" w:color="auto"/>
          <w:left w:val="dashSmallGap" w:sz="4" w:space="4" w:color="auto"/>
          <w:bottom w:val="dashSmallGap" w:sz="4" w:space="1" w:color="auto"/>
          <w:right w:val="dashSmallGap" w:sz="4" w:space="4" w:color="auto"/>
        </w:pBdr>
        <w:tabs>
          <w:tab w:val="clear" w:pos="284"/>
        </w:tabs>
      </w:pPr>
      <w:r>
        <w:t>A</w:t>
      </w:r>
      <w:r w:rsidR="00AB5C23">
        <w:t>n</w:t>
      </w:r>
      <w:r>
        <w:t xml:space="preserve"> SSC </w:t>
      </w:r>
      <w:r w:rsidR="00BF2D0B">
        <w:t xml:space="preserve">Steel Supply Sourcing </w:t>
      </w:r>
      <w:r>
        <w:t xml:space="preserve">Template is provided </w:t>
      </w:r>
      <w:r w:rsidR="00BF2D0B">
        <w:t>to support this requirement</w:t>
      </w:r>
    </w:p>
    <w:p w14:paraId="6D555CE1" w14:textId="77777777" w:rsidR="005B721B" w:rsidRDefault="005B721B" w:rsidP="005B721B">
      <w:pPr>
        <w:rPr>
          <w:b/>
          <w:bCs/>
        </w:rPr>
      </w:pPr>
      <w:r w:rsidRPr="00A9600A">
        <w:rPr>
          <w:b/>
          <w:bCs/>
        </w:rPr>
        <w:t xml:space="preserve">Supporting Tools: </w:t>
      </w:r>
    </w:p>
    <w:p w14:paraId="740F4993" w14:textId="171D3724" w:rsidR="008D0457" w:rsidRDefault="009E0FC1" w:rsidP="000A6EBB">
      <w:pPr>
        <w:pStyle w:val="ListParagraph"/>
        <w:numPr>
          <w:ilvl w:val="0"/>
          <w:numId w:val="32"/>
        </w:numPr>
      </w:pPr>
      <w:r>
        <w:t xml:space="preserve">See </w:t>
      </w:r>
      <w:r w:rsidR="008D0457">
        <w:t xml:space="preserve">the </w:t>
      </w:r>
      <w:r w:rsidR="00C268C8" w:rsidRPr="00C268C8">
        <w:rPr>
          <w:i/>
          <w:iCs/>
        </w:rPr>
        <w:t>Mill Compliance Checklist</w:t>
      </w:r>
      <w:r w:rsidR="00C268C8">
        <w:t xml:space="preserve"> under Documents in the audit portal</w:t>
      </w:r>
    </w:p>
    <w:p w14:paraId="7ED909A3" w14:textId="1BF729E7" w:rsidR="005B721B" w:rsidRPr="005D10F7" w:rsidRDefault="005B721B" w:rsidP="000A6EBB">
      <w:pPr>
        <w:pStyle w:val="ListParagraph"/>
        <w:numPr>
          <w:ilvl w:val="0"/>
          <w:numId w:val="32"/>
        </w:numPr>
      </w:pPr>
      <w:r w:rsidRPr="005D10F7">
        <w:t xml:space="preserve">SSC </w:t>
      </w:r>
      <w:r w:rsidR="0026410F">
        <w:t xml:space="preserve">4.1 </w:t>
      </w:r>
      <w:r w:rsidRPr="005D10F7">
        <w:t>Steel Supply Sourcing Form (</w:t>
      </w:r>
      <w:r w:rsidRPr="00444355">
        <w:rPr>
          <w:b/>
          <w:bCs/>
          <w:u w:val="single"/>
        </w:rPr>
        <w:t>mandatory</w:t>
      </w:r>
      <w:r w:rsidRPr="005D10F7">
        <w:t>)</w:t>
      </w:r>
      <w:r w:rsidRPr="005D10F7">
        <w:rPr>
          <w:i/>
          <w:iCs/>
        </w:rPr>
        <w:t>.</w:t>
      </w:r>
      <w:r w:rsidRPr="005D10F7">
        <w:t xml:space="preserve"> </w:t>
      </w:r>
    </w:p>
    <w:p w14:paraId="6753B39D" w14:textId="77777777" w:rsidR="005B721B" w:rsidRPr="005D10F7" w:rsidRDefault="005B721B" w:rsidP="000A6EBB">
      <w:pPr>
        <w:pStyle w:val="ListParagraph"/>
        <w:numPr>
          <w:ilvl w:val="0"/>
          <w:numId w:val="32"/>
        </w:numPr>
      </w:pPr>
      <w:r w:rsidRPr="005D10F7">
        <w:t xml:space="preserve">SSC Verified Manufacturing Supplier list and certificates: steelsustainability.com.au/resources/verified-ssa-steel-suppliers SSA </w:t>
      </w:r>
    </w:p>
    <w:p w14:paraId="111E828D" w14:textId="77777777" w:rsidR="005B721B" w:rsidRPr="005D10F7" w:rsidRDefault="005B721B" w:rsidP="000A6EBB">
      <w:pPr>
        <w:pStyle w:val="ListParagraph"/>
        <w:numPr>
          <w:ilvl w:val="0"/>
          <w:numId w:val="32"/>
        </w:numPr>
      </w:pPr>
      <w:r w:rsidRPr="005D10F7">
        <w:t>Supplier/Distributor Declaration (</w:t>
      </w:r>
      <w:r w:rsidRPr="00444355">
        <w:rPr>
          <w:b/>
          <w:bCs/>
          <w:u w:val="single"/>
        </w:rPr>
        <w:t>mandatory</w:t>
      </w:r>
      <w:r w:rsidRPr="005D10F7">
        <w:t xml:space="preserve"> when enacting the grace period for a supplier) </w:t>
      </w:r>
    </w:p>
    <w:p w14:paraId="5A832001" w14:textId="77777777" w:rsidR="005B721B" w:rsidRDefault="005B721B" w:rsidP="000A6EBB">
      <w:pPr>
        <w:pStyle w:val="ListParagraph"/>
        <w:numPr>
          <w:ilvl w:val="0"/>
          <w:numId w:val="32"/>
        </w:numPr>
      </w:pPr>
      <w:r w:rsidRPr="005D10F7">
        <w:t>SSC Steel Manufacturer Declaration (</w:t>
      </w:r>
      <w:r w:rsidRPr="00444355">
        <w:rPr>
          <w:b/>
          <w:bCs/>
          <w:u w:val="single"/>
        </w:rPr>
        <w:t>mandatory</w:t>
      </w:r>
      <w:r w:rsidRPr="005D10F7">
        <w:t xml:space="preserve"> when enacting the grace period for a supplier) </w:t>
      </w:r>
    </w:p>
    <w:p w14:paraId="736FBCD2" w14:textId="461197E8" w:rsidR="005B721B" w:rsidRPr="00207BE5" w:rsidRDefault="005B721B" w:rsidP="000A6EBB">
      <w:pPr>
        <w:pStyle w:val="ListParagraph"/>
        <w:numPr>
          <w:ilvl w:val="0"/>
          <w:numId w:val="32"/>
        </w:numPr>
      </w:pPr>
      <w:r w:rsidRPr="005D10F7">
        <w:t>EPD International:</w:t>
      </w:r>
      <w:r w:rsidRPr="005D10F7">
        <w:rPr>
          <w:b/>
          <w:bCs/>
        </w:rPr>
        <w:t xml:space="preserve"> </w:t>
      </w:r>
      <w:r w:rsidRPr="00736902">
        <w:t>https://www.environdec.com/library</w:t>
      </w:r>
      <w:r w:rsidRPr="005D10F7">
        <w:rPr>
          <w:b/>
          <w:bCs/>
        </w:rPr>
        <w:t xml:space="preserve"> </w:t>
      </w:r>
    </w:p>
    <w:p w14:paraId="20ABCB2A" w14:textId="38EB0B9A" w:rsidR="005B721B" w:rsidRDefault="005B721B" w:rsidP="000A6EBB">
      <w:pPr>
        <w:pStyle w:val="ListParagraph"/>
        <w:numPr>
          <w:ilvl w:val="0"/>
          <w:numId w:val="32"/>
        </w:numPr>
      </w:pPr>
      <w:r w:rsidRPr="005D10F7">
        <w:t>EPD Australasia:</w:t>
      </w:r>
      <w:r w:rsidRPr="005D10F7">
        <w:rPr>
          <w:b/>
          <w:bCs/>
        </w:rPr>
        <w:t xml:space="preserve"> </w:t>
      </w:r>
      <w:r w:rsidRPr="00736902">
        <w:t>https://epd-australasia.com/epd-search/</w:t>
      </w:r>
    </w:p>
    <w:p w14:paraId="06A5A7F7" w14:textId="0EAA7DA0" w:rsidR="00185D6C" w:rsidRPr="00185D6C" w:rsidRDefault="00185D6C" w:rsidP="00185D6C">
      <w:pPr>
        <w:rPr>
          <w:szCs w:val="20"/>
        </w:rPr>
      </w:pPr>
      <w:r w:rsidRPr="00185D6C">
        <w:rPr>
          <w:b/>
          <w:bCs/>
          <w:szCs w:val="20"/>
        </w:rPr>
        <w:t>Please note</w:t>
      </w:r>
      <w:r w:rsidRPr="00185D6C">
        <w:rPr>
          <w:szCs w:val="20"/>
        </w:rPr>
        <w:t xml:space="preserve"> that we have set up a template with options for your steel merchant to respond to the 4.1 template – if they are uncertain about what they need to give you – the </w:t>
      </w:r>
      <w:r w:rsidRPr="00185D6C">
        <w:rPr>
          <w:szCs w:val="20"/>
        </w:rPr>
        <w:lastRenderedPageBreak/>
        <w:t>template can be downloaded from the ‘Documents Tab under 4.1 – you can send that to them.</w:t>
      </w:r>
    </w:p>
    <w:p w14:paraId="0E43AA0A" w14:textId="4CCE045D" w:rsidR="00806EBB" w:rsidRPr="00806EBB" w:rsidRDefault="00806EBB" w:rsidP="00806EBB">
      <w:pPr>
        <w:rPr>
          <w:i/>
          <w:iCs/>
        </w:rPr>
      </w:pPr>
      <w:r w:rsidRPr="00226EC5">
        <w:rPr>
          <w:rFonts w:ascii="Work Sans Medium" w:hAnsi="Work Sans Medium"/>
          <w:color w:val="2B2869" w:themeColor="text2"/>
          <w:sz w:val="24"/>
          <w:szCs w:val="24"/>
          <w:u w:val="single"/>
        </w:rPr>
        <w:t>Evidence Requirements</w:t>
      </w:r>
    </w:p>
    <w:p w14:paraId="63645CDA" w14:textId="77777777" w:rsidR="0055085A" w:rsidRPr="0055085A" w:rsidRDefault="0055085A" w:rsidP="00D53619">
      <w:pPr>
        <w:rPr>
          <w:b/>
          <w:bCs/>
          <w:color w:val="FFFFFF" w:themeColor="background1"/>
          <w:szCs w:val="20"/>
        </w:rPr>
      </w:pPr>
      <w:r w:rsidRPr="0055085A">
        <w:rPr>
          <w:b/>
          <w:bCs/>
          <w:color w:val="FFFFFF" w:themeColor="background1"/>
          <w:szCs w:val="20"/>
          <w:highlight w:val="black"/>
        </w:rPr>
        <w:t>EITHER</w:t>
      </w:r>
    </w:p>
    <w:p w14:paraId="0F3C85ED" w14:textId="07381207" w:rsidR="00D53619" w:rsidRPr="00623646" w:rsidRDefault="00D53619" w:rsidP="00DB036E">
      <w:pPr>
        <w:jc w:val="both"/>
        <w:rPr>
          <w:szCs w:val="20"/>
        </w:rPr>
      </w:pPr>
      <w:r w:rsidRPr="00623646">
        <w:rPr>
          <w:szCs w:val="20"/>
        </w:rPr>
        <w:t>Applicants to provide evidence that at least 70% of steel purchases (excluding fixings) are sourced from suppliers that are currently certified to th</w:t>
      </w:r>
      <w:r w:rsidRPr="00226EC5">
        <w:rPr>
          <w:szCs w:val="20"/>
        </w:rPr>
        <w:t xml:space="preserve">e ASI or SSC </w:t>
      </w:r>
      <w:r w:rsidR="008B72E9">
        <w:t>Responsible Products</w:t>
      </w:r>
      <w:r w:rsidRPr="00623646">
        <w:rPr>
          <w:szCs w:val="20"/>
        </w:rPr>
        <w:t xml:space="preserve"> </w:t>
      </w:r>
      <w:r w:rsidR="00047C2F">
        <w:rPr>
          <w:szCs w:val="20"/>
        </w:rPr>
        <w:t xml:space="preserve">Level 2 or </w:t>
      </w:r>
      <w:r w:rsidR="002C1D5C">
        <w:rPr>
          <w:szCs w:val="20"/>
        </w:rPr>
        <w:t>L</w:t>
      </w:r>
      <w:r w:rsidR="00047C2F">
        <w:rPr>
          <w:szCs w:val="20"/>
        </w:rPr>
        <w:t>evel 3</w:t>
      </w:r>
      <w:r w:rsidRPr="00623646">
        <w:rPr>
          <w:szCs w:val="20"/>
        </w:rPr>
        <w:t xml:space="preserve"> and/or sourced from </w:t>
      </w:r>
      <w:r w:rsidR="001F789C">
        <w:rPr>
          <w:szCs w:val="20"/>
        </w:rPr>
        <w:t xml:space="preserve">SSC or </w:t>
      </w:r>
      <w:r w:rsidRPr="00623646">
        <w:rPr>
          <w:szCs w:val="20"/>
        </w:rPr>
        <w:t>ASI verified steel suppliers.</w:t>
      </w:r>
    </w:p>
    <w:p w14:paraId="1FEA8414" w14:textId="77777777" w:rsidR="00D53619" w:rsidRPr="00226EC5" w:rsidRDefault="00D53619" w:rsidP="00DB036E">
      <w:pPr>
        <w:jc w:val="both"/>
        <w:rPr>
          <w:b/>
          <w:bCs/>
          <w:color w:val="FFFFFF" w:themeColor="background1"/>
          <w:szCs w:val="20"/>
        </w:rPr>
      </w:pPr>
      <w:r w:rsidRPr="00226EC5">
        <w:rPr>
          <w:b/>
          <w:bCs/>
          <w:color w:val="FFFFFF" w:themeColor="background1"/>
          <w:szCs w:val="20"/>
          <w:highlight w:val="black"/>
        </w:rPr>
        <w:t>OR</w:t>
      </w:r>
    </w:p>
    <w:p w14:paraId="51E63F96" w14:textId="127FD514" w:rsidR="00A9600A" w:rsidRPr="00623646" w:rsidRDefault="00A9600A" w:rsidP="00DB036E">
      <w:pPr>
        <w:jc w:val="both"/>
      </w:pPr>
      <w:r w:rsidRPr="00623646">
        <w:t>The Applicant must:</w:t>
      </w:r>
    </w:p>
    <w:p w14:paraId="3F0CAF9B" w14:textId="77777777" w:rsidR="008554C8" w:rsidRDefault="00A9600A" w:rsidP="00DB036E">
      <w:pPr>
        <w:jc w:val="both"/>
      </w:pPr>
      <w:r w:rsidRPr="00623646">
        <w:t>Maintain records to demo</w:t>
      </w:r>
      <w:r w:rsidRPr="00226EC5">
        <w:t xml:space="preserve">nstrate that the steel feedstock for the steel products assessed, is sourced from </w:t>
      </w:r>
      <w:r w:rsidR="008B6C03" w:rsidRPr="00226EC5">
        <w:t xml:space="preserve">SSC or </w:t>
      </w:r>
      <w:r w:rsidRPr="00132ABE">
        <w:t>SS</w:t>
      </w:r>
      <w:r w:rsidR="0041402C" w:rsidRPr="00132ABE">
        <w:t>A</w:t>
      </w:r>
      <w:r w:rsidRPr="00132ABE">
        <w:t xml:space="preserve"> verified steel manufacturing suppliers</w:t>
      </w:r>
      <w:r w:rsidRPr="00623646">
        <w:t xml:space="preserve"> which have been verified to meet best practice requirements for responsible steel manufacturing </w:t>
      </w:r>
    </w:p>
    <w:p w14:paraId="2EDAF4F2" w14:textId="77777777" w:rsidR="008554C8" w:rsidRPr="008554C8" w:rsidRDefault="008554C8" w:rsidP="00DB036E">
      <w:pPr>
        <w:pStyle w:val="ListParagraph"/>
        <w:tabs>
          <w:tab w:val="clear" w:pos="284"/>
        </w:tabs>
        <w:spacing w:after="120" w:line="240" w:lineRule="auto"/>
        <w:contextualSpacing w:val="0"/>
        <w:jc w:val="both"/>
        <w:rPr>
          <w:b/>
          <w:bCs/>
          <w:color w:val="FFFFFF" w:themeColor="background1"/>
        </w:rPr>
      </w:pPr>
      <w:r w:rsidRPr="008554C8">
        <w:rPr>
          <w:b/>
          <w:bCs/>
          <w:color w:val="FFFFFF" w:themeColor="background1"/>
          <w:highlight w:val="black"/>
        </w:rPr>
        <w:t>OR</w:t>
      </w:r>
    </w:p>
    <w:p w14:paraId="2FCCEDBE" w14:textId="2EEC6B5F" w:rsidR="00A56D8F" w:rsidRPr="00A56D8F" w:rsidRDefault="00A56D8F" w:rsidP="00DB036E">
      <w:pPr>
        <w:pStyle w:val="ListParagraph"/>
        <w:jc w:val="both"/>
      </w:pPr>
      <w:r w:rsidRPr="00A56D8F">
        <w:t>For each non-verified SSA steel feedstock manufacturing supplier, provide evidence of</w:t>
      </w:r>
    </w:p>
    <w:p w14:paraId="4155ADCB" w14:textId="0A9358EE" w:rsidR="00A56D8F" w:rsidRPr="00A56D8F" w:rsidRDefault="00AD68AA" w:rsidP="00DB036E">
      <w:pPr>
        <w:pStyle w:val="ListParagraph"/>
        <w:jc w:val="both"/>
      </w:pPr>
      <w:r>
        <w:t>s</w:t>
      </w:r>
      <w:r w:rsidR="00AC62FC">
        <w:t>upplier compliance with Credit 4.1 A-</w:t>
      </w:r>
      <w:r>
        <w:t>E</w:t>
      </w:r>
      <w:r w:rsidR="00AC62FC">
        <w:t>, by way of</w:t>
      </w:r>
      <w:r w:rsidR="00A56D8F" w:rsidRPr="00A56D8F">
        <w:t xml:space="preserve"> </w:t>
      </w:r>
      <w:r w:rsidR="00245B2B">
        <w:t xml:space="preserve">provided </w:t>
      </w:r>
      <w:r w:rsidR="00A56D8F" w:rsidRPr="00A56D8F">
        <w:t>SS</w:t>
      </w:r>
      <w:r w:rsidR="00A56D8F">
        <w:t>C</w:t>
      </w:r>
      <w:r w:rsidR="00A56D8F" w:rsidRPr="00A56D8F">
        <w:t xml:space="preserve"> declaration</w:t>
      </w:r>
      <w:r>
        <w:t xml:space="preserve"> forms.</w:t>
      </w:r>
    </w:p>
    <w:p w14:paraId="2C199CDF" w14:textId="34286FA6" w:rsidR="00A9600A" w:rsidRPr="00623646" w:rsidRDefault="00A9600A" w:rsidP="00DB036E">
      <w:pPr>
        <w:pStyle w:val="ListParagraph"/>
        <w:ind w:left="720"/>
        <w:jc w:val="both"/>
      </w:pPr>
    </w:p>
    <w:p w14:paraId="40E20664" w14:textId="410D20C1" w:rsidR="00A9600A" w:rsidRPr="00577E15" w:rsidRDefault="00A9600A" w:rsidP="00DB036E">
      <w:pPr>
        <w:jc w:val="both"/>
        <w:rPr>
          <w:u w:val="single"/>
        </w:rPr>
      </w:pPr>
      <w:r w:rsidRPr="00577E15">
        <w:rPr>
          <w:u w:val="single"/>
        </w:rPr>
        <w:t>Steel Feedstock Manufacturing Suppliers</w:t>
      </w:r>
      <w:r w:rsidR="00DC2AE7">
        <w:rPr>
          <w:u w:val="single"/>
        </w:rPr>
        <w:t xml:space="preserve"> seeking SSA verification</w:t>
      </w:r>
      <w:r w:rsidRPr="00577E15">
        <w:rPr>
          <w:u w:val="single"/>
        </w:rPr>
        <w:t xml:space="preserve"> </w:t>
      </w:r>
    </w:p>
    <w:p w14:paraId="6F5A587B" w14:textId="46D548C4" w:rsidR="006E0BDD" w:rsidRDefault="00A9600A" w:rsidP="00DB036E">
      <w:pPr>
        <w:jc w:val="both"/>
      </w:pPr>
      <w:r w:rsidRPr="00DC2AE7">
        <w:t xml:space="preserve">Steel manufacturers seeking to be </w:t>
      </w:r>
      <w:r w:rsidR="00266CA9">
        <w:t xml:space="preserve">SSA </w:t>
      </w:r>
      <w:r w:rsidRPr="00DC2AE7">
        <w:t>verified</w:t>
      </w:r>
      <w:r w:rsidRPr="00623646">
        <w:t xml:space="preserve"> to meet these requirements are to contact SS</w:t>
      </w:r>
      <w:r w:rsidR="008554C8">
        <w:t>A</w:t>
      </w:r>
      <w:r w:rsidR="009C73CA">
        <w:t xml:space="preserve"> on </w:t>
      </w:r>
      <w:r w:rsidR="006E0BDD" w:rsidRPr="00F0001A">
        <w:t>ssa@steel.org.au</w:t>
      </w:r>
      <w:r w:rsidR="006E0BDD">
        <w:t>.</w:t>
      </w:r>
    </w:p>
    <w:p w14:paraId="466A0230" w14:textId="123F1160" w:rsidR="00A9600A" w:rsidRDefault="00A9600A" w:rsidP="00DB036E">
      <w:pPr>
        <w:jc w:val="both"/>
      </w:pPr>
      <w:r w:rsidRPr="00623646">
        <w:t xml:space="preserve">Verified steel manufacturing suppliers are verified to meet these requirements by an annual desktop audit conducted by an </w:t>
      </w:r>
      <w:r w:rsidR="00677293">
        <w:t>SS</w:t>
      </w:r>
      <w:r w:rsidR="008554C8">
        <w:t>A</w:t>
      </w:r>
      <w:r w:rsidRPr="00623646">
        <w:t xml:space="preserve"> appointed </w:t>
      </w:r>
      <w:r w:rsidR="00677C77" w:rsidRPr="00623646">
        <w:t>auditor and</w:t>
      </w:r>
      <w:r w:rsidRPr="00623646">
        <w:t xml:space="preserve"> will be issued a certificate downloadable from the </w:t>
      </w:r>
      <w:r w:rsidR="00677293">
        <w:t xml:space="preserve">SSC and or </w:t>
      </w:r>
      <w:r w:rsidR="008554C8">
        <w:t xml:space="preserve">SSA </w:t>
      </w:r>
      <w:r w:rsidRPr="00623646">
        <w:t>website.</w:t>
      </w:r>
      <w:r w:rsidR="00275A8E" w:rsidRPr="00623646">
        <w:t xml:space="preserve"> </w:t>
      </w:r>
    </w:p>
    <w:p w14:paraId="013B5C0E" w14:textId="1EEFAF50" w:rsidR="00A9600A" w:rsidRDefault="00A9600A" w:rsidP="000A6EBB">
      <w:pPr>
        <w:pStyle w:val="Heading3"/>
        <w:numPr>
          <w:ilvl w:val="0"/>
          <w:numId w:val="24"/>
        </w:numPr>
        <w:pBdr>
          <w:top w:val="single" w:sz="4" w:space="1" w:color="auto"/>
          <w:left w:val="single" w:sz="4" w:space="4" w:color="auto"/>
          <w:bottom w:val="single" w:sz="4" w:space="1" w:color="auto"/>
          <w:right w:val="single" w:sz="4" w:space="4" w:color="auto"/>
        </w:pBdr>
        <w:ind w:left="270"/>
      </w:pPr>
      <w:bookmarkStart w:id="48" w:name="_Toc235011648"/>
      <w:r>
        <w:t>Environmental Product Declaration</w:t>
      </w:r>
      <w:bookmarkEnd w:id="48"/>
    </w:p>
    <w:p w14:paraId="14D44098" w14:textId="77777777" w:rsidR="00A9600A" w:rsidRPr="00A9600A" w:rsidRDefault="00A9600A" w:rsidP="00DB036E">
      <w:pPr>
        <w:jc w:val="both"/>
        <w:rPr>
          <w:u w:val="single"/>
        </w:rPr>
      </w:pPr>
      <w:r w:rsidRPr="00A9600A">
        <w:rPr>
          <w:u w:val="single"/>
        </w:rPr>
        <w:t xml:space="preserve">A product-specific environmental product declaration (EPD) can be provided which: </w:t>
      </w:r>
    </w:p>
    <w:p w14:paraId="20DB3E9E" w14:textId="77777777" w:rsidR="00A9600A" w:rsidRDefault="00A9600A" w:rsidP="00DB036E">
      <w:pPr>
        <w:pStyle w:val="ListParagraph"/>
        <w:numPr>
          <w:ilvl w:val="0"/>
          <w:numId w:val="20"/>
        </w:numPr>
        <w:jc w:val="both"/>
      </w:pPr>
      <w:r w:rsidRPr="00A9600A">
        <w:t>Complies with EN 15804</w:t>
      </w:r>
    </w:p>
    <w:p w14:paraId="79A10452" w14:textId="77777777" w:rsidR="00A9600A" w:rsidRDefault="00A9600A" w:rsidP="00DB036E">
      <w:pPr>
        <w:pStyle w:val="ListParagraph"/>
        <w:numPr>
          <w:ilvl w:val="0"/>
          <w:numId w:val="20"/>
        </w:numPr>
        <w:jc w:val="both"/>
      </w:pPr>
      <w:r w:rsidRPr="00A9600A">
        <w:t>Includes all required environmental impact categories, including disclosure of carbon emissions</w:t>
      </w:r>
    </w:p>
    <w:p w14:paraId="0CEF49C0" w14:textId="17E2CB6B" w:rsidR="00A9600A" w:rsidRDefault="007209FE" w:rsidP="00DB036E">
      <w:pPr>
        <w:pStyle w:val="ListParagraph"/>
        <w:numPr>
          <w:ilvl w:val="0"/>
          <w:numId w:val="20"/>
        </w:numPr>
        <w:jc w:val="both"/>
      </w:pPr>
      <w:r w:rsidRPr="00A9600A">
        <w:t>Specifically,</w:t>
      </w:r>
      <w:r w:rsidR="00A9600A" w:rsidRPr="00A9600A">
        <w:t xml:space="preserve"> </w:t>
      </w:r>
      <w:r w:rsidR="00F32F89">
        <w:t xml:space="preserve">is required for </w:t>
      </w:r>
      <w:r w:rsidR="00A9600A" w:rsidRPr="00A9600A">
        <w:t xml:space="preserve">the product supplied </w:t>
      </w:r>
    </w:p>
    <w:p w14:paraId="480727B4" w14:textId="598D0CD5" w:rsidR="00A9600A" w:rsidRPr="00226EC5" w:rsidRDefault="00A9600A" w:rsidP="00DB036E">
      <w:pPr>
        <w:ind w:left="360"/>
        <w:jc w:val="both"/>
        <w:rPr>
          <w:b/>
          <w:bCs/>
          <w:color w:val="FFFFFF" w:themeColor="background1"/>
        </w:rPr>
      </w:pPr>
      <w:r w:rsidRPr="00226EC5">
        <w:rPr>
          <w:b/>
          <w:bCs/>
          <w:color w:val="FFFFFF" w:themeColor="background1"/>
          <w:highlight w:val="black"/>
        </w:rPr>
        <w:t>OR</w:t>
      </w:r>
    </w:p>
    <w:p w14:paraId="37EA758D" w14:textId="7DFEB140" w:rsidR="0004523E" w:rsidRDefault="00A9600A" w:rsidP="00DB036E">
      <w:pPr>
        <w:pStyle w:val="ListParagraph"/>
        <w:numPr>
          <w:ilvl w:val="0"/>
          <w:numId w:val="21"/>
        </w:numPr>
        <w:jc w:val="both"/>
      </w:pPr>
      <w:r w:rsidRPr="00A9600A">
        <w:t>Instead of an EPD, the product</w:t>
      </w:r>
      <w:r w:rsidR="00552061">
        <w:t>’s</w:t>
      </w:r>
      <w:r w:rsidRPr="00A9600A">
        <w:t xml:space="preserve"> carbon footprint may be reported using an alternative method, provided it is third</w:t>
      </w:r>
      <w:r w:rsidR="00552061">
        <w:t>-</w:t>
      </w:r>
      <w:r w:rsidRPr="00A9600A">
        <w:t xml:space="preserve">party verified to be compliant to </w:t>
      </w:r>
      <w:r w:rsidR="0004523E" w:rsidRPr="0004523E">
        <w:rPr>
          <w:vertAlign w:val="superscript"/>
        </w:rPr>
        <w:footnoteRef/>
      </w:r>
    </w:p>
    <w:p w14:paraId="34FC6D4C" w14:textId="7101C076" w:rsidR="00A9600A" w:rsidRDefault="0004523E" w:rsidP="00DB036E">
      <w:pPr>
        <w:pStyle w:val="ListParagraph"/>
        <w:ind w:left="720"/>
        <w:jc w:val="both"/>
      </w:pPr>
      <w:r w:rsidRPr="0004523E">
        <w:t xml:space="preserve">ISO 14067:2018 </w:t>
      </w:r>
    </w:p>
    <w:p w14:paraId="3F2FEE89" w14:textId="52B078E3" w:rsidR="00A9600A" w:rsidRDefault="00A9600A" w:rsidP="00DB036E">
      <w:pPr>
        <w:pStyle w:val="ListParagraph"/>
        <w:numPr>
          <w:ilvl w:val="0"/>
          <w:numId w:val="21"/>
        </w:numPr>
        <w:jc w:val="both"/>
      </w:pPr>
      <w:r w:rsidRPr="00A9600A">
        <w:t>Evidence must be provided of the third</w:t>
      </w:r>
      <w:r w:rsidR="00552061">
        <w:t>-</w:t>
      </w:r>
      <w:r w:rsidRPr="00A9600A">
        <w:t>party verified carbon footprint</w:t>
      </w:r>
    </w:p>
    <w:p w14:paraId="37A239B9" w14:textId="499119B4" w:rsidR="00A9600A" w:rsidRDefault="00A9600A" w:rsidP="000A6EBB">
      <w:pPr>
        <w:pStyle w:val="Heading3"/>
        <w:numPr>
          <w:ilvl w:val="0"/>
          <w:numId w:val="24"/>
        </w:numPr>
        <w:pBdr>
          <w:top w:val="single" w:sz="4" w:space="1" w:color="auto"/>
          <w:left w:val="single" w:sz="4" w:space="4" w:color="auto"/>
          <w:bottom w:val="single" w:sz="4" w:space="1" w:color="auto"/>
          <w:right w:val="single" w:sz="4" w:space="4" w:color="auto"/>
        </w:pBdr>
        <w:ind w:left="270"/>
      </w:pPr>
      <w:bookmarkStart w:id="49" w:name="_Toc235011649"/>
      <w:r>
        <w:t>Decarbonisation Requirements</w:t>
      </w:r>
      <w:bookmarkEnd w:id="49"/>
      <w:r>
        <w:t xml:space="preserve"> </w:t>
      </w:r>
    </w:p>
    <w:p w14:paraId="41C9CFED" w14:textId="77777777" w:rsidR="00A9600A" w:rsidRDefault="00A9600A" w:rsidP="00A9600A">
      <w:r w:rsidRPr="00444355">
        <w:t>Items i-iii are</w:t>
      </w:r>
      <w:r w:rsidRPr="00A9600A">
        <w:rPr>
          <w:b/>
          <w:bCs/>
        </w:rPr>
        <w:t xml:space="preserve"> </w:t>
      </w:r>
      <w:r w:rsidRPr="00444355">
        <w:rPr>
          <w:b/>
          <w:bCs/>
          <w:u w:val="single"/>
        </w:rPr>
        <w:t>mandatory</w:t>
      </w:r>
      <w:r w:rsidRPr="00A9600A">
        <w:rPr>
          <w:b/>
          <w:bCs/>
        </w:rPr>
        <w:t>.</w:t>
      </w:r>
      <w:r w:rsidRPr="00A9600A">
        <w:t xml:space="preserve"> </w:t>
      </w:r>
    </w:p>
    <w:p w14:paraId="6444B16A" w14:textId="77777777" w:rsidR="00714E15" w:rsidRDefault="00A9600A" w:rsidP="00A9600A">
      <w:r w:rsidRPr="00A9600A">
        <w:t xml:space="preserve">The manufacturer/s supplying the steel to the Applicant must: </w:t>
      </w:r>
    </w:p>
    <w:p w14:paraId="48D63300" w14:textId="5C6F5FF0" w:rsidR="00714E15" w:rsidRDefault="00A9600A" w:rsidP="00DB036E">
      <w:pPr>
        <w:pStyle w:val="ListParagraph"/>
        <w:numPr>
          <w:ilvl w:val="8"/>
          <w:numId w:val="42"/>
        </w:numPr>
        <w:tabs>
          <w:tab w:val="clear" w:pos="6480"/>
        </w:tabs>
        <w:ind w:left="1134"/>
      </w:pPr>
      <w:r w:rsidRPr="00A9600A">
        <w:lastRenderedPageBreak/>
        <w:t xml:space="preserve">Provide a </w:t>
      </w:r>
      <w:r w:rsidRPr="00EE47ED">
        <w:rPr>
          <w:u w:val="single"/>
        </w:rPr>
        <w:t>publicly disclosed target for decarbonising the manufacturing and supply chain by 2050</w:t>
      </w:r>
      <w:r w:rsidRPr="00A9600A">
        <w:t>.</w:t>
      </w:r>
    </w:p>
    <w:p w14:paraId="733DF806" w14:textId="77777777" w:rsidR="00714E15" w:rsidRDefault="00A9600A" w:rsidP="000A6EBB">
      <w:pPr>
        <w:pStyle w:val="ListParagraph"/>
        <w:numPr>
          <w:ilvl w:val="0"/>
          <w:numId w:val="22"/>
        </w:numPr>
      </w:pPr>
      <w:r w:rsidRPr="00A9600A">
        <w:t xml:space="preserve">Evidence of this commitment must be available on a public website. </w:t>
      </w:r>
    </w:p>
    <w:p w14:paraId="573BD7D1" w14:textId="2DC95118" w:rsidR="00714E15" w:rsidRDefault="00A9600A" w:rsidP="00DB036E">
      <w:pPr>
        <w:pStyle w:val="ListParagraph"/>
        <w:numPr>
          <w:ilvl w:val="8"/>
          <w:numId w:val="42"/>
        </w:numPr>
        <w:tabs>
          <w:tab w:val="clear" w:pos="6480"/>
        </w:tabs>
        <w:ind w:left="1134"/>
      </w:pPr>
      <w:r w:rsidRPr="00A9600A">
        <w:t xml:space="preserve">Provide evidence of an </w:t>
      </w:r>
      <w:r w:rsidRPr="005F1D23">
        <w:rPr>
          <w:u w:val="single"/>
        </w:rPr>
        <w:t xml:space="preserve">active decarbonisation </w:t>
      </w:r>
      <w:r w:rsidR="000B5024">
        <w:rPr>
          <w:u w:val="single"/>
        </w:rPr>
        <w:t>Programme</w:t>
      </w:r>
      <w:r w:rsidRPr="00A9600A">
        <w:t xml:space="preserve">. The manufacturer has a public commitment to reduce the emissions intensity in their steel </w:t>
      </w:r>
      <w:r w:rsidR="007209FE" w:rsidRPr="00A9600A">
        <w:t>manufacturing</w:t>
      </w:r>
      <w:r w:rsidR="007209FE">
        <w:t xml:space="preserve"> and</w:t>
      </w:r>
      <w:r w:rsidRPr="00A9600A">
        <w:t xml:space="preserve"> has a publicly disclosed strategy for how this will be achieved.</w:t>
      </w:r>
    </w:p>
    <w:p w14:paraId="76E15B9D" w14:textId="495B864B" w:rsidR="00A9600A" w:rsidRDefault="00A9600A" w:rsidP="000A6EBB">
      <w:pPr>
        <w:pStyle w:val="ListParagraph"/>
        <w:numPr>
          <w:ilvl w:val="0"/>
          <w:numId w:val="22"/>
        </w:numPr>
      </w:pPr>
      <w:r w:rsidRPr="00A9600A">
        <w:t>The commitment and decarbonisation strategies must be publicly available via a link to a public website, or public corporate document.</w:t>
      </w:r>
    </w:p>
    <w:p w14:paraId="4093B412" w14:textId="553B6AF1" w:rsidR="00380240" w:rsidRDefault="00380240" w:rsidP="00901685">
      <w:pPr>
        <w:ind w:left="360" w:hanging="360"/>
      </w:pPr>
      <w:r>
        <w:t xml:space="preserve">iii. </w:t>
      </w:r>
      <w:r w:rsidRPr="00A9600A">
        <w:t xml:space="preserve">Have a </w:t>
      </w:r>
      <w:r w:rsidRPr="00380240">
        <w:rPr>
          <w:u w:val="single"/>
        </w:rPr>
        <w:t xml:space="preserve">current membership for the World Steel Association's Climate Action Programme </w:t>
      </w:r>
      <w:r w:rsidRPr="00A9600A">
        <w:t>(WSA CAP).</w:t>
      </w:r>
    </w:p>
    <w:p w14:paraId="7D6FEE47" w14:textId="77777777" w:rsidR="00380240" w:rsidRDefault="00380240" w:rsidP="000A6EBB">
      <w:pPr>
        <w:pStyle w:val="ListParagraph"/>
        <w:numPr>
          <w:ilvl w:val="0"/>
          <w:numId w:val="22"/>
        </w:numPr>
      </w:pPr>
      <w:r w:rsidRPr="00A9600A">
        <w:t xml:space="preserve">Evidence must be provided of current membership via </w:t>
      </w:r>
      <w:r>
        <w:t xml:space="preserve">a </w:t>
      </w:r>
      <w:r w:rsidRPr="00A9600A">
        <w:t xml:space="preserve">link to the </w:t>
      </w:r>
      <w:r>
        <w:t>W</w:t>
      </w:r>
      <w:r w:rsidRPr="00A9600A">
        <w:t xml:space="preserve">orld </w:t>
      </w:r>
      <w:r>
        <w:t>S</w:t>
      </w:r>
      <w:r w:rsidRPr="00A9600A">
        <w:t xml:space="preserve">teel </w:t>
      </w:r>
      <w:r>
        <w:t xml:space="preserve">Association </w:t>
      </w:r>
      <w:r w:rsidRPr="00A9600A">
        <w:t xml:space="preserve">website OR by providing a certificate for the relevant period. </w:t>
      </w:r>
    </w:p>
    <w:p w14:paraId="706D9F9B" w14:textId="74FCFDCC" w:rsidR="00714E15" w:rsidRDefault="00714E15" w:rsidP="0093394A">
      <w:pPr>
        <w:spacing w:after="120" w:line="240" w:lineRule="auto"/>
        <w:rPr>
          <w:b/>
          <w:bCs/>
        </w:rPr>
      </w:pPr>
      <w:r>
        <w:rPr>
          <w:b/>
          <w:bCs/>
        </w:rPr>
        <w:t xml:space="preserve">Guidance: </w:t>
      </w:r>
    </w:p>
    <w:p w14:paraId="52DD56CF" w14:textId="69FEE9FF" w:rsidR="00714E15" w:rsidRDefault="00714E15" w:rsidP="000A6EBB">
      <w:pPr>
        <w:pStyle w:val="ListParagraph"/>
        <w:numPr>
          <w:ilvl w:val="0"/>
          <w:numId w:val="23"/>
        </w:numPr>
        <w:ind w:left="360"/>
      </w:pPr>
      <w:r w:rsidRPr="00714E15">
        <w:t>Decarbonisation targets must include scope 1 and scope 2 emissions.</w:t>
      </w:r>
    </w:p>
    <w:p w14:paraId="405B6B93" w14:textId="000EAC12" w:rsidR="00714E15" w:rsidRDefault="00714E15" w:rsidP="000A6EBB">
      <w:pPr>
        <w:pStyle w:val="ListParagraph"/>
        <w:numPr>
          <w:ilvl w:val="0"/>
          <w:numId w:val="23"/>
        </w:numPr>
        <w:ind w:left="360"/>
      </w:pPr>
      <w:r w:rsidRPr="00714E15">
        <w:t xml:space="preserve">A </w:t>
      </w:r>
      <w:r w:rsidR="007457E7" w:rsidRPr="00714E15">
        <w:t>long-term</w:t>
      </w:r>
      <w:r w:rsidRPr="00714E15">
        <w:t xml:space="preserve"> plan may be included to include scope 3 emissions in decarbonisation targets by 2050.</w:t>
      </w:r>
    </w:p>
    <w:p w14:paraId="56EA7376" w14:textId="0422A688" w:rsidR="00714E15" w:rsidRDefault="00714E15" w:rsidP="000A6EBB">
      <w:pPr>
        <w:pStyle w:val="ListParagraph"/>
        <w:numPr>
          <w:ilvl w:val="0"/>
          <w:numId w:val="23"/>
        </w:numPr>
        <w:ind w:left="360"/>
      </w:pPr>
      <w:r w:rsidRPr="00714E15">
        <w:t>The manufacturer/s supplying the steel to the Applicant is required to report publicly against the decarbonisation target annually.</w:t>
      </w:r>
    </w:p>
    <w:p w14:paraId="19360EF6" w14:textId="77777777" w:rsidR="0093394A" w:rsidRPr="0093394A" w:rsidRDefault="0093394A" w:rsidP="0093394A">
      <w:pPr>
        <w:autoSpaceDE w:val="0"/>
        <w:autoSpaceDN w:val="0"/>
        <w:adjustRightInd w:val="0"/>
        <w:spacing w:after="120" w:line="240" w:lineRule="auto"/>
        <w:rPr>
          <w:rFonts w:asciiTheme="minorHAnsi" w:hAnsiTheme="minorHAnsi" w:cs="CIDFont+F3"/>
          <w:b/>
          <w:bCs/>
          <w:color w:val="000000"/>
          <w:szCs w:val="20"/>
        </w:rPr>
      </w:pPr>
      <w:r w:rsidRPr="0093394A">
        <w:rPr>
          <w:rFonts w:asciiTheme="minorHAnsi" w:hAnsiTheme="minorHAnsi" w:cs="CIDFont+F3"/>
          <w:b/>
          <w:bCs/>
          <w:color w:val="000000"/>
          <w:szCs w:val="20"/>
        </w:rPr>
        <w:t>Supporting Tools:</w:t>
      </w:r>
    </w:p>
    <w:p w14:paraId="49E8B9F3" w14:textId="149C3039" w:rsidR="0093394A" w:rsidRPr="0093394A" w:rsidRDefault="0093394A" w:rsidP="000A6EBB">
      <w:pPr>
        <w:pStyle w:val="ListParagraph"/>
        <w:numPr>
          <w:ilvl w:val="0"/>
          <w:numId w:val="23"/>
        </w:numPr>
        <w:autoSpaceDE w:val="0"/>
        <w:autoSpaceDN w:val="0"/>
        <w:adjustRightInd w:val="0"/>
        <w:spacing w:after="0" w:line="240" w:lineRule="auto"/>
        <w:rPr>
          <w:rFonts w:asciiTheme="minorHAnsi" w:hAnsiTheme="minorHAnsi" w:cs="CIDFont+F1"/>
          <w:color w:val="000000"/>
          <w:szCs w:val="20"/>
        </w:rPr>
      </w:pPr>
      <w:r w:rsidRPr="0093394A">
        <w:rPr>
          <w:rFonts w:asciiTheme="minorHAnsi" w:hAnsiTheme="minorHAnsi" w:cs="CIDFont+F1"/>
          <w:color w:val="000000"/>
          <w:szCs w:val="20"/>
        </w:rPr>
        <w:t xml:space="preserve">World Steel Association Climate Action Data Collection </w:t>
      </w:r>
      <w:r w:rsidR="005A3257">
        <w:rPr>
          <w:rFonts w:asciiTheme="minorHAnsi" w:hAnsiTheme="minorHAnsi" w:cs="CIDFont+F1"/>
          <w:color w:val="000000"/>
          <w:szCs w:val="20"/>
        </w:rPr>
        <w:t>Programme</w:t>
      </w:r>
      <w:r w:rsidRPr="0093394A">
        <w:rPr>
          <w:rFonts w:asciiTheme="minorHAnsi" w:hAnsiTheme="minorHAnsi" w:cs="CIDFont+F1"/>
          <w:color w:val="000000"/>
          <w:szCs w:val="20"/>
        </w:rPr>
        <w:t>:</w:t>
      </w:r>
    </w:p>
    <w:p w14:paraId="00327D2B" w14:textId="77777777" w:rsidR="0093394A" w:rsidRPr="0093394A" w:rsidRDefault="0093394A" w:rsidP="000A6EBB">
      <w:pPr>
        <w:pStyle w:val="ListParagraph"/>
        <w:numPr>
          <w:ilvl w:val="0"/>
          <w:numId w:val="23"/>
        </w:numPr>
        <w:autoSpaceDE w:val="0"/>
        <w:autoSpaceDN w:val="0"/>
        <w:adjustRightInd w:val="0"/>
        <w:spacing w:after="0" w:line="240" w:lineRule="auto"/>
        <w:rPr>
          <w:rFonts w:asciiTheme="minorHAnsi" w:hAnsiTheme="minorHAnsi" w:cs="CIDFont+F1"/>
          <w:color w:val="777877"/>
          <w:szCs w:val="20"/>
        </w:rPr>
      </w:pPr>
      <w:r w:rsidRPr="0093394A">
        <w:rPr>
          <w:rFonts w:asciiTheme="minorHAnsi" w:hAnsiTheme="minorHAnsi" w:cs="CIDFont+F1"/>
          <w:color w:val="777877"/>
          <w:szCs w:val="20"/>
        </w:rPr>
        <w:t>https://worldsteel.org/climate-action/climate-action-data-collection/</w:t>
      </w:r>
    </w:p>
    <w:p w14:paraId="2BF87E97" w14:textId="7A5C35B9" w:rsidR="0093394A" w:rsidRPr="0093394A" w:rsidRDefault="0093394A" w:rsidP="000A6EBB">
      <w:pPr>
        <w:pStyle w:val="ListParagraph"/>
        <w:numPr>
          <w:ilvl w:val="0"/>
          <w:numId w:val="23"/>
        </w:numPr>
        <w:autoSpaceDE w:val="0"/>
        <w:autoSpaceDN w:val="0"/>
        <w:adjustRightInd w:val="0"/>
        <w:spacing w:after="0" w:line="240" w:lineRule="auto"/>
        <w:rPr>
          <w:rFonts w:asciiTheme="minorHAnsi" w:hAnsiTheme="minorHAnsi" w:cs="CIDFont+F1"/>
          <w:color w:val="777877"/>
          <w:szCs w:val="20"/>
        </w:rPr>
      </w:pPr>
      <w:r w:rsidRPr="0093394A">
        <w:rPr>
          <w:rFonts w:asciiTheme="minorHAnsi" w:hAnsiTheme="minorHAnsi" w:cs="CIDFont+F1"/>
          <w:color w:val="000000"/>
          <w:szCs w:val="20"/>
        </w:rPr>
        <w:t xml:space="preserve">World Steel Association Sustainability Charter: </w:t>
      </w:r>
      <w:r w:rsidRPr="0093394A">
        <w:rPr>
          <w:rFonts w:asciiTheme="minorHAnsi" w:hAnsiTheme="minorHAnsi" w:cs="CIDFont+F1"/>
          <w:color w:val="777877"/>
          <w:szCs w:val="20"/>
        </w:rPr>
        <w:t>https://worldsteel.org/steeltopics/</w:t>
      </w:r>
    </w:p>
    <w:p w14:paraId="4FC3A0FF" w14:textId="771D2186" w:rsidR="00C032C0" w:rsidRPr="0093394A" w:rsidRDefault="0093394A" w:rsidP="000A6EBB">
      <w:pPr>
        <w:pStyle w:val="ListParagraph"/>
        <w:numPr>
          <w:ilvl w:val="0"/>
          <w:numId w:val="23"/>
        </w:numPr>
        <w:rPr>
          <w:rFonts w:asciiTheme="minorHAnsi" w:hAnsiTheme="minorHAnsi"/>
          <w:szCs w:val="20"/>
        </w:rPr>
      </w:pPr>
      <w:r w:rsidRPr="0093394A">
        <w:rPr>
          <w:rFonts w:asciiTheme="minorHAnsi" w:hAnsiTheme="minorHAnsi" w:cs="CIDFont+F1"/>
          <w:color w:val="777877"/>
          <w:szCs w:val="20"/>
        </w:rPr>
        <w:t>sustainability/our-recognitions/sustainability-charter/</w:t>
      </w:r>
    </w:p>
    <w:p w14:paraId="70E8A5E6" w14:textId="708C82FE" w:rsidR="00714E15" w:rsidRDefault="00714E15" w:rsidP="000A6EBB">
      <w:pPr>
        <w:pStyle w:val="Heading3"/>
        <w:numPr>
          <w:ilvl w:val="0"/>
          <w:numId w:val="24"/>
        </w:numPr>
        <w:pBdr>
          <w:top w:val="single" w:sz="4" w:space="1" w:color="auto"/>
          <w:left w:val="single" w:sz="4" w:space="4" w:color="auto"/>
          <w:bottom w:val="single" w:sz="4" w:space="1" w:color="auto"/>
          <w:right w:val="single" w:sz="4" w:space="4" w:color="auto"/>
        </w:pBdr>
        <w:ind w:left="360"/>
      </w:pPr>
      <w:bookmarkStart w:id="50" w:name="_Toc235011650"/>
      <w:r>
        <w:t>Environmental Management</w:t>
      </w:r>
      <w:bookmarkEnd w:id="50"/>
    </w:p>
    <w:p w14:paraId="49DFB918" w14:textId="77777777" w:rsidR="00714E15" w:rsidRPr="00714E15" w:rsidRDefault="00714E15" w:rsidP="00714E15">
      <w:pPr>
        <w:rPr>
          <w:b/>
          <w:bCs/>
        </w:rPr>
      </w:pPr>
      <w:r w:rsidRPr="00714E15">
        <w:rPr>
          <w:b/>
          <w:bCs/>
        </w:rPr>
        <w:t>The manufacturer/s supplying the steel to the Applicant must:</w:t>
      </w:r>
    </w:p>
    <w:p w14:paraId="1FA0FC53" w14:textId="364D2DB8" w:rsidR="00714E15" w:rsidRDefault="00714E15" w:rsidP="000A6EBB">
      <w:pPr>
        <w:pStyle w:val="ListParagraph"/>
        <w:numPr>
          <w:ilvl w:val="0"/>
          <w:numId w:val="25"/>
        </w:numPr>
      </w:pPr>
      <w:r w:rsidRPr="00714E15">
        <w:t>Provide a current certificate demonstrating ISO 14001: Environmental management systems certification for steelmaker site.</w:t>
      </w:r>
    </w:p>
    <w:p w14:paraId="5D8A13B2" w14:textId="1D8E9E5D" w:rsidR="00714E15" w:rsidRPr="00677C77" w:rsidRDefault="00714E15" w:rsidP="000A6EBB">
      <w:pPr>
        <w:pStyle w:val="Heading3"/>
        <w:numPr>
          <w:ilvl w:val="0"/>
          <w:numId w:val="24"/>
        </w:numPr>
        <w:pBdr>
          <w:top w:val="single" w:sz="4" w:space="1" w:color="auto"/>
          <w:left w:val="single" w:sz="4" w:space="4" w:color="auto"/>
          <w:bottom w:val="single" w:sz="4" w:space="1" w:color="auto"/>
          <w:right w:val="single" w:sz="4" w:space="4" w:color="auto"/>
        </w:pBdr>
        <w:ind w:left="360"/>
      </w:pPr>
      <w:bookmarkStart w:id="51" w:name="_Toc235011651"/>
      <w:r w:rsidRPr="00677C77">
        <w:t>Water use reduction</w:t>
      </w:r>
      <w:bookmarkEnd w:id="51"/>
      <w:r w:rsidRPr="00677C77">
        <w:t xml:space="preserve"> </w:t>
      </w:r>
    </w:p>
    <w:p w14:paraId="775112DE" w14:textId="77777777" w:rsidR="00C92D26" w:rsidRDefault="00714E15" w:rsidP="00714E15">
      <w:pPr>
        <w:rPr>
          <w:b/>
          <w:bCs/>
        </w:rPr>
      </w:pPr>
      <w:r w:rsidRPr="00714E15">
        <w:rPr>
          <w:b/>
          <w:bCs/>
        </w:rPr>
        <w:t xml:space="preserve">The water consumed by the </w:t>
      </w:r>
      <w:r w:rsidRPr="00EA65B1">
        <w:rPr>
          <w:b/>
          <w:bCs/>
          <w:u w:val="single"/>
        </w:rPr>
        <w:t xml:space="preserve">steel feedstock’s manufacturing </w:t>
      </w:r>
      <w:r w:rsidRPr="00714E15">
        <w:rPr>
          <w:b/>
          <w:bCs/>
        </w:rPr>
        <w:t xml:space="preserve">has been reduced on a year-on-year basis when averaged over 5 years, </w:t>
      </w:r>
    </w:p>
    <w:p w14:paraId="4CE07727" w14:textId="77777777" w:rsidR="00C92D26" w:rsidRDefault="00714E15" w:rsidP="00714E15">
      <w:pPr>
        <w:rPr>
          <w:b/>
          <w:bCs/>
        </w:rPr>
      </w:pPr>
      <w:r w:rsidRPr="00714E15">
        <w:rPr>
          <w:b/>
          <w:bCs/>
        </w:rPr>
        <w:t xml:space="preserve">OR </w:t>
      </w:r>
    </w:p>
    <w:p w14:paraId="66BB6470" w14:textId="7C4DB9DE" w:rsidR="00714E15" w:rsidRPr="00714E15" w:rsidRDefault="00714E15" w:rsidP="00714E15">
      <w:pPr>
        <w:rPr>
          <w:b/>
          <w:bCs/>
        </w:rPr>
      </w:pPr>
      <w:r w:rsidRPr="00714E15">
        <w:rPr>
          <w:b/>
          <w:bCs/>
        </w:rPr>
        <w:t xml:space="preserve">a </w:t>
      </w:r>
      <w:r w:rsidR="000B5024">
        <w:rPr>
          <w:b/>
          <w:bCs/>
        </w:rPr>
        <w:t>Programme</w:t>
      </w:r>
      <w:r w:rsidRPr="00714E15">
        <w:rPr>
          <w:b/>
          <w:bCs/>
        </w:rPr>
        <w:t xml:space="preserve"> is in place to increase the amount of recycled or reused water used. </w:t>
      </w:r>
    </w:p>
    <w:p w14:paraId="574FDFD5" w14:textId="08EF5163" w:rsidR="00714E15" w:rsidRPr="00714E15" w:rsidRDefault="00714E15" w:rsidP="00714E15">
      <w:pPr>
        <w:rPr>
          <w:u w:val="single"/>
        </w:rPr>
      </w:pPr>
      <w:r w:rsidRPr="00714E15">
        <w:rPr>
          <w:u w:val="single"/>
        </w:rPr>
        <w:t>The manufacturer</w:t>
      </w:r>
      <w:r w:rsidR="009A6161">
        <w:rPr>
          <w:u w:val="single"/>
        </w:rPr>
        <w:t xml:space="preserve"> must</w:t>
      </w:r>
      <w:r w:rsidRPr="00714E15">
        <w:rPr>
          <w:u w:val="single"/>
        </w:rPr>
        <w:t xml:space="preserve"> submit a record of their water use to: </w:t>
      </w:r>
    </w:p>
    <w:p w14:paraId="055784E0" w14:textId="77777777" w:rsidR="00714E15" w:rsidRDefault="00714E15" w:rsidP="000A6EBB">
      <w:pPr>
        <w:pStyle w:val="ListParagraph"/>
        <w:numPr>
          <w:ilvl w:val="0"/>
          <w:numId w:val="25"/>
        </w:numPr>
      </w:pPr>
      <w:r w:rsidRPr="00714E15">
        <w:t xml:space="preserve">Provide evidence that the water consumption intensity from the manufacturing of the product has been decreasing over the past five years on average. </w:t>
      </w:r>
    </w:p>
    <w:p w14:paraId="1D9A4D88" w14:textId="77777777" w:rsidR="00714E15" w:rsidRPr="00226EC5" w:rsidRDefault="00714E15" w:rsidP="00714E15">
      <w:pPr>
        <w:rPr>
          <w:b/>
          <w:bCs/>
          <w:color w:val="FFFFFF" w:themeColor="background1"/>
        </w:rPr>
      </w:pPr>
      <w:r w:rsidRPr="00226EC5">
        <w:rPr>
          <w:b/>
          <w:bCs/>
          <w:color w:val="FFFFFF" w:themeColor="background1"/>
          <w:highlight w:val="black"/>
        </w:rPr>
        <w:t>OR</w:t>
      </w:r>
    </w:p>
    <w:p w14:paraId="4959C3BA" w14:textId="748496CE" w:rsidR="00714E15" w:rsidRDefault="00714E15" w:rsidP="000A6EBB">
      <w:pPr>
        <w:pStyle w:val="ListParagraph"/>
        <w:numPr>
          <w:ilvl w:val="0"/>
          <w:numId w:val="25"/>
        </w:numPr>
      </w:pPr>
      <w:r w:rsidRPr="00714E15">
        <w:t>Provide evidence that initiatives are in place to recycle or reuse significant volumes of water.</w:t>
      </w:r>
    </w:p>
    <w:p w14:paraId="3D422D79" w14:textId="33152FC6" w:rsidR="00714E15" w:rsidRDefault="00714E15" w:rsidP="00D35D7F">
      <w:pPr>
        <w:rPr>
          <w:b/>
          <w:bCs/>
        </w:rPr>
      </w:pPr>
      <w:r>
        <w:rPr>
          <w:b/>
          <w:bCs/>
        </w:rPr>
        <w:lastRenderedPageBreak/>
        <w:t xml:space="preserve">Guidance: </w:t>
      </w:r>
    </w:p>
    <w:p w14:paraId="2A6EE767" w14:textId="77777777" w:rsidR="00714E15" w:rsidRDefault="00714E15" w:rsidP="00D35D7F">
      <w:r w:rsidRPr="00714E15">
        <w:t>A reduction in water consumption can be demonstrated by:</w:t>
      </w:r>
    </w:p>
    <w:p w14:paraId="68BE8208" w14:textId="77777777" w:rsidR="00714E15" w:rsidRDefault="00714E15" w:rsidP="000A6EBB">
      <w:pPr>
        <w:pStyle w:val="ListParagraph"/>
        <w:numPr>
          <w:ilvl w:val="0"/>
          <w:numId w:val="25"/>
        </w:numPr>
        <w:ind w:left="360"/>
      </w:pPr>
      <w:r w:rsidRPr="00714E15">
        <w:t>Providing 5 years’ worth of water use data per tonne of steel.</w:t>
      </w:r>
    </w:p>
    <w:p w14:paraId="6B2EAA4B" w14:textId="2BC608B9" w:rsidR="00714E15" w:rsidRDefault="00714E15" w:rsidP="000A6EBB">
      <w:pPr>
        <w:pStyle w:val="ListParagraph"/>
        <w:numPr>
          <w:ilvl w:val="0"/>
          <w:numId w:val="25"/>
        </w:numPr>
        <w:ind w:left="360"/>
      </w:pPr>
      <w:r w:rsidRPr="00714E15">
        <w:t>Document year</w:t>
      </w:r>
      <w:r w:rsidR="007D7D6F">
        <w:t>-</w:t>
      </w:r>
      <w:r w:rsidRPr="00714E15">
        <w:t>on</w:t>
      </w:r>
      <w:r w:rsidR="007D7D6F">
        <w:t>-</w:t>
      </w:r>
      <w:r w:rsidRPr="00714E15">
        <w:t xml:space="preserve">year improvements with an average reduction of at least 1% p.a. Auditor discretion may be applied. </w:t>
      </w:r>
    </w:p>
    <w:p w14:paraId="3F2ACF3A" w14:textId="6F7889AE" w:rsidR="00714E15" w:rsidRDefault="00714E15" w:rsidP="00D35D7F">
      <w:r w:rsidRPr="00714E15">
        <w:t xml:space="preserve">Evidence of water recycling or reuse </w:t>
      </w:r>
      <w:r w:rsidR="000B5024">
        <w:t>Programme</w:t>
      </w:r>
      <w:r w:rsidRPr="00714E15">
        <w:t xml:space="preserve">s may include but is not limited to: </w:t>
      </w:r>
    </w:p>
    <w:p w14:paraId="6C873A15" w14:textId="291AE4C9" w:rsidR="00714E15" w:rsidRDefault="00714E15" w:rsidP="000A6EBB">
      <w:pPr>
        <w:pStyle w:val="ListParagraph"/>
        <w:numPr>
          <w:ilvl w:val="0"/>
          <w:numId w:val="26"/>
        </w:numPr>
        <w:ind w:left="360"/>
      </w:pPr>
      <w:r w:rsidRPr="00714E15">
        <w:t xml:space="preserve">Documented evidence of approved project plans, schematic drawings, </w:t>
      </w:r>
      <w:r w:rsidR="007D7D6F">
        <w:t xml:space="preserve">or </w:t>
      </w:r>
      <w:r w:rsidRPr="00714E15">
        <w:t>photos, regarding initiatives specifically designed to recycle or reuse water in manufacturing operations</w:t>
      </w:r>
    </w:p>
    <w:p w14:paraId="15B8DCE5" w14:textId="7DE2453D" w:rsidR="00714E15" w:rsidRDefault="00714E15" w:rsidP="000A6EBB">
      <w:pPr>
        <w:pStyle w:val="ListParagraph"/>
        <w:numPr>
          <w:ilvl w:val="0"/>
          <w:numId w:val="26"/>
        </w:numPr>
        <w:ind w:left="360"/>
      </w:pPr>
      <w:r w:rsidRPr="00714E15">
        <w:t>Contracts or agreements between the manufacturer and water authorities on recycling or reusing water in manufacturing operations</w:t>
      </w:r>
    </w:p>
    <w:p w14:paraId="231FEAD3" w14:textId="3AD1A6F2" w:rsidR="00714E15" w:rsidRDefault="00714E15" w:rsidP="000A6EBB">
      <w:pPr>
        <w:pStyle w:val="Heading3"/>
        <w:numPr>
          <w:ilvl w:val="0"/>
          <w:numId w:val="24"/>
        </w:numPr>
        <w:pBdr>
          <w:top w:val="single" w:sz="4" w:space="1" w:color="auto"/>
          <w:left w:val="single" w:sz="4" w:space="4" w:color="auto"/>
          <w:bottom w:val="single" w:sz="4" w:space="1" w:color="auto"/>
          <w:right w:val="single" w:sz="4" w:space="4" w:color="auto"/>
        </w:pBdr>
        <w:ind w:left="450"/>
      </w:pPr>
      <w:bookmarkStart w:id="52" w:name="_Toc235011652"/>
      <w:r>
        <w:t>Responsible Sourcing</w:t>
      </w:r>
      <w:bookmarkEnd w:id="52"/>
      <w:r>
        <w:t xml:space="preserve"> </w:t>
      </w:r>
    </w:p>
    <w:p w14:paraId="6C622343" w14:textId="77777777" w:rsidR="00714E15" w:rsidRDefault="00714E15" w:rsidP="00714E15">
      <w:r w:rsidRPr="00714E15">
        <w:rPr>
          <w:b/>
          <w:bCs/>
        </w:rPr>
        <w:t>There are three possible pathways to demonstrating compliance with this requirement:</w:t>
      </w:r>
      <w:r w:rsidRPr="00714E15">
        <w:t xml:space="preserve"> </w:t>
      </w:r>
    </w:p>
    <w:p w14:paraId="04180EE8" w14:textId="11D4EA3B" w:rsidR="00714E15" w:rsidRDefault="00714E15" w:rsidP="000A6EBB">
      <w:pPr>
        <w:pStyle w:val="ListParagraph"/>
        <w:numPr>
          <w:ilvl w:val="0"/>
          <w:numId w:val="27"/>
        </w:numPr>
      </w:pPr>
      <w:r w:rsidRPr="00714E15">
        <w:t xml:space="preserve">Manufacturer/s supplying the steel to the Applicant must provide evidence of current </w:t>
      </w:r>
      <w:r w:rsidRPr="00714E15">
        <w:rPr>
          <w:u w:val="single"/>
        </w:rPr>
        <w:t>certification to ResponsibleSteel™</w:t>
      </w:r>
      <w:r w:rsidRPr="00714E15">
        <w:t xml:space="preserve"> steel </w:t>
      </w:r>
      <w:r w:rsidR="006E0B50" w:rsidRPr="00714E15">
        <w:t>standard.</w:t>
      </w:r>
      <w:r w:rsidRPr="00714E15">
        <w:t xml:space="preserve"> </w:t>
      </w:r>
    </w:p>
    <w:p w14:paraId="1C98A304" w14:textId="77777777" w:rsidR="00714E15" w:rsidRPr="00226EC5" w:rsidRDefault="00714E15" w:rsidP="00714E15">
      <w:pPr>
        <w:ind w:left="360"/>
        <w:rPr>
          <w:b/>
          <w:bCs/>
          <w:color w:val="FFFFFF" w:themeColor="background1"/>
        </w:rPr>
      </w:pPr>
      <w:r w:rsidRPr="00226EC5">
        <w:rPr>
          <w:b/>
          <w:bCs/>
          <w:color w:val="FFFFFF" w:themeColor="background1"/>
          <w:highlight w:val="black"/>
        </w:rPr>
        <w:t>OR</w:t>
      </w:r>
      <w:r w:rsidRPr="00226EC5">
        <w:rPr>
          <w:b/>
          <w:bCs/>
          <w:color w:val="FFFFFF" w:themeColor="background1"/>
        </w:rPr>
        <w:t xml:space="preserve"> </w:t>
      </w:r>
    </w:p>
    <w:p w14:paraId="20A6799C" w14:textId="4A60540A" w:rsidR="00714E15" w:rsidRDefault="00714E15" w:rsidP="000A6EBB">
      <w:pPr>
        <w:pStyle w:val="ListParagraph"/>
        <w:numPr>
          <w:ilvl w:val="0"/>
          <w:numId w:val="27"/>
        </w:numPr>
      </w:pPr>
      <w:r w:rsidRPr="00714E15">
        <w:t>Manufacturer</w:t>
      </w:r>
      <w:r w:rsidR="00D815B9">
        <w:t xml:space="preserve"> </w:t>
      </w:r>
      <w:r w:rsidRPr="00714E15">
        <w:t xml:space="preserve">must provide evidence of </w:t>
      </w:r>
      <w:r w:rsidRPr="00987F27">
        <w:rPr>
          <w:u w:val="single"/>
        </w:rPr>
        <w:t xml:space="preserve">current certification to </w:t>
      </w:r>
      <w:r w:rsidR="008A74A4" w:rsidRPr="00987F27">
        <w:rPr>
          <w:u w:val="single"/>
        </w:rPr>
        <w:t xml:space="preserve">Eco Choice Aotearoa </w:t>
      </w:r>
      <w:r w:rsidR="00A50D53">
        <w:rPr>
          <w:u w:val="single"/>
        </w:rPr>
        <w:t>(</w:t>
      </w:r>
      <w:r w:rsidR="008A74A4" w:rsidRPr="00987F27">
        <w:rPr>
          <w:u w:val="single"/>
        </w:rPr>
        <w:t>EC-41-15</w:t>
      </w:r>
      <w:r w:rsidR="00A50D53">
        <w:rPr>
          <w:u w:val="single"/>
        </w:rPr>
        <w:t xml:space="preserve"> </w:t>
      </w:r>
      <w:r w:rsidR="008A74A4" w:rsidRPr="00987F27">
        <w:rPr>
          <w:u w:val="single"/>
        </w:rPr>
        <w:t xml:space="preserve">or EC-57-23). </w:t>
      </w:r>
    </w:p>
    <w:p w14:paraId="2AF1C252" w14:textId="17B89E88" w:rsidR="00714E15" w:rsidRPr="00226EC5" w:rsidRDefault="00714E15" w:rsidP="00714E15">
      <w:pPr>
        <w:ind w:left="360"/>
        <w:rPr>
          <w:b/>
          <w:bCs/>
          <w:color w:val="FFFFFF" w:themeColor="background1"/>
        </w:rPr>
      </w:pPr>
      <w:r w:rsidRPr="00226EC5">
        <w:rPr>
          <w:b/>
          <w:bCs/>
          <w:color w:val="FFFFFF" w:themeColor="background1"/>
          <w:highlight w:val="black"/>
        </w:rPr>
        <w:t>OR</w:t>
      </w:r>
      <w:r w:rsidRPr="00226EC5">
        <w:rPr>
          <w:b/>
          <w:bCs/>
          <w:color w:val="FFFFFF" w:themeColor="background1"/>
        </w:rPr>
        <w:t xml:space="preserve"> </w:t>
      </w:r>
    </w:p>
    <w:p w14:paraId="5A1E7DAD" w14:textId="77777777" w:rsidR="00714E15" w:rsidRDefault="00714E15" w:rsidP="00714E15">
      <w:pPr>
        <w:ind w:left="360"/>
      </w:pPr>
      <w:r w:rsidRPr="00714E15">
        <w:t xml:space="preserve">3. Manufacturer/s supplying the steel to the Applicant must: </w:t>
      </w:r>
    </w:p>
    <w:p w14:paraId="439A84ED" w14:textId="77777777" w:rsidR="00714E15" w:rsidRDefault="00714E15" w:rsidP="00714E15">
      <w:pPr>
        <w:ind w:left="360" w:firstLine="360"/>
      </w:pPr>
      <w:r w:rsidRPr="00714E15">
        <w:t xml:space="preserve">i. Achieve </w:t>
      </w:r>
      <w:r w:rsidRPr="00714E15">
        <w:rPr>
          <w:u w:val="single"/>
        </w:rPr>
        <w:t>Credit 3.4 Modern Slavery</w:t>
      </w:r>
      <w:r w:rsidRPr="00714E15">
        <w:t xml:space="preserve">, AND </w:t>
      </w:r>
    </w:p>
    <w:p w14:paraId="5D4E62A3" w14:textId="77777777" w:rsidR="00714E15" w:rsidRDefault="00714E15" w:rsidP="00714E15">
      <w:pPr>
        <w:ind w:left="720"/>
      </w:pPr>
      <w:r w:rsidRPr="00714E15">
        <w:t xml:space="preserve">ii. Provide evidence of a company-wide </w:t>
      </w:r>
      <w:r w:rsidRPr="00714E15">
        <w:rPr>
          <w:u w:val="single"/>
        </w:rPr>
        <w:t>Responsible Sourcing policy</w:t>
      </w:r>
      <w:r w:rsidRPr="00714E15">
        <w:t xml:space="preserve"> or documented strategy that addresses potential environmental, social and governance related impacts in the sourcing of their products or services, AND</w:t>
      </w:r>
    </w:p>
    <w:p w14:paraId="5A77079A" w14:textId="1D59F06B" w:rsidR="00714E15" w:rsidRDefault="00714E15" w:rsidP="00714E15">
      <w:pPr>
        <w:ind w:left="720"/>
      </w:pPr>
      <w:r>
        <w:t xml:space="preserve">iii. </w:t>
      </w:r>
      <w:r w:rsidRPr="00714E15">
        <w:t>Provide evidence of a company-wide Code of Conduct policy or documented strategy that sets expectations of ethical standards and behaviours from employees and suppliers</w:t>
      </w:r>
    </w:p>
    <w:p w14:paraId="4650689D" w14:textId="181AF1AA" w:rsidR="00714E15" w:rsidRPr="008A74A4" w:rsidRDefault="00714E15" w:rsidP="00714E15">
      <w:pPr>
        <w:rPr>
          <w:b/>
          <w:bCs/>
        </w:rPr>
      </w:pPr>
      <w:r w:rsidRPr="008A74A4">
        <w:rPr>
          <w:b/>
          <w:bCs/>
        </w:rPr>
        <w:t xml:space="preserve">Supporting Tools: </w:t>
      </w:r>
    </w:p>
    <w:p w14:paraId="717C6751" w14:textId="39D423E6" w:rsidR="00714E15" w:rsidRPr="003640D3" w:rsidRDefault="00714E15" w:rsidP="000A6EBB">
      <w:pPr>
        <w:pStyle w:val="ListParagraph"/>
        <w:numPr>
          <w:ilvl w:val="0"/>
          <w:numId w:val="37"/>
        </w:numPr>
      </w:pPr>
      <w:r w:rsidRPr="003640D3">
        <w:t xml:space="preserve">ResponsibleSteel™ steel standard: </w:t>
      </w:r>
      <w:r w:rsidR="008A74A4" w:rsidRPr="00736902">
        <w:t>https://www.responsiblesteel.org/standard/</w:t>
      </w:r>
      <w:r w:rsidRPr="003640D3">
        <w:t xml:space="preserve"> </w:t>
      </w:r>
    </w:p>
    <w:p w14:paraId="6910A64B" w14:textId="71840615" w:rsidR="008A74A4" w:rsidRPr="00623646" w:rsidRDefault="002A429A" w:rsidP="000A6EBB">
      <w:pPr>
        <w:pStyle w:val="ListParagraph"/>
        <w:numPr>
          <w:ilvl w:val="0"/>
          <w:numId w:val="37"/>
        </w:numPr>
      </w:pPr>
      <w:r w:rsidRPr="00623646">
        <w:t>GECA Steel &amp; Steel Products (Sspv1.0i-2019): https://geca.eco/standards/steel-and-steelproducts-sspv-sspv1-0i-2019/</w:t>
      </w:r>
    </w:p>
    <w:p w14:paraId="44AB2DD0" w14:textId="77777777" w:rsidR="00714E15" w:rsidRPr="00623646" w:rsidRDefault="00714E15" w:rsidP="00714E15"/>
    <w:p w14:paraId="6C3B1A83" w14:textId="5B025EA6" w:rsidR="0054115E" w:rsidRDefault="0054115E">
      <w:pPr>
        <w:spacing w:line="259" w:lineRule="auto"/>
        <w:rPr>
          <w:rFonts w:ascii="Work Sans Medium" w:eastAsiaTheme="majorEastAsia" w:hAnsi="Work Sans Medium" w:cstheme="majorBidi"/>
          <w:color w:val="2B2869" w:themeColor="text2"/>
          <w:sz w:val="28"/>
          <w:szCs w:val="26"/>
        </w:rPr>
      </w:pPr>
    </w:p>
    <w:p w14:paraId="451AF511" w14:textId="77777777" w:rsidR="00A25130" w:rsidRDefault="00A25130">
      <w:pPr>
        <w:spacing w:line="259" w:lineRule="auto"/>
        <w:rPr>
          <w:rFonts w:ascii="Work Sans Medium" w:eastAsiaTheme="majorEastAsia" w:hAnsi="Work Sans Medium" w:cstheme="majorBidi"/>
          <w:color w:val="2B2869" w:themeColor="text2"/>
          <w:sz w:val="28"/>
          <w:szCs w:val="26"/>
        </w:rPr>
      </w:pPr>
      <w:r>
        <w:br w:type="page"/>
      </w:r>
    </w:p>
    <w:p w14:paraId="612EB1D5" w14:textId="1DC5B770" w:rsidR="00714E15" w:rsidRDefault="00714E15" w:rsidP="005D103D">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ind w:left="680" w:hanging="680"/>
      </w:pPr>
      <w:bookmarkStart w:id="53" w:name="_Toc235011653"/>
      <w:r>
        <w:lastRenderedPageBreak/>
        <w:t>Credit 4.2 Carbon Emissions Reduction</w:t>
      </w:r>
      <w:bookmarkEnd w:id="53"/>
      <w:r>
        <w:t xml:space="preserve"> </w:t>
      </w:r>
    </w:p>
    <w:p w14:paraId="0590BFE7" w14:textId="021AD151" w:rsidR="00714E15" w:rsidRPr="005D103D" w:rsidRDefault="00714E15" w:rsidP="00714E15">
      <w:pPr>
        <w:pStyle w:val="Heading3"/>
        <w:numPr>
          <w:ilvl w:val="0"/>
          <w:numId w:val="0"/>
        </w:numPr>
        <w:ind w:left="680" w:hanging="680"/>
        <w:rPr>
          <w:sz w:val="32"/>
          <w:szCs w:val="32"/>
        </w:rPr>
      </w:pPr>
      <w:bookmarkStart w:id="54" w:name="_Toc235011654"/>
      <w:r w:rsidRPr="005D103D">
        <w:rPr>
          <w:sz w:val="32"/>
          <w:szCs w:val="32"/>
        </w:rPr>
        <w:t>Carbon Emissions Reduction</w:t>
      </w:r>
      <w:bookmarkEnd w:id="54"/>
    </w:p>
    <w:p w14:paraId="594A247B" w14:textId="2C2F6A06" w:rsidR="00595479" w:rsidRDefault="00595479" w:rsidP="00714E15">
      <w:r w:rsidRPr="00595479">
        <w:rPr>
          <w:b/>
          <w:bCs/>
        </w:rPr>
        <w:t xml:space="preserve">The carbon emissions generated by the Applicant’s manufacturing processes </w:t>
      </w:r>
      <w:r w:rsidR="006C4E8A">
        <w:rPr>
          <w:b/>
          <w:bCs/>
        </w:rPr>
        <w:t xml:space="preserve">and </w:t>
      </w:r>
      <w:r w:rsidR="00671450">
        <w:rPr>
          <w:b/>
          <w:bCs/>
        </w:rPr>
        <w:t xml:space="preserve">operations and </w:t>
      </w:r>
      <w:r w:rsidR="006C4E8A">
        <w:rPr>
          <w:b/>
          <w:bCs/>
        </w:rPr>
        <w:t xml:space="preserve">transportation </w:t>
      </w:r>
      <w:r w:rsidRPr="00595479">
        <w:rPr>
          <w:b/>
          <w:bCs/>
        </w:rPr>
        <w:t xml:space="preserve">have been reduced on a year-on-year basis when averaged over at least </w:t>
      </w:r>
      <w:r w:rsidR="00C13237">
        <w:rPr>
          <w:b/>
          <w:bCs/>
        </w:rPr>
        <w:t>3</w:t>
      </w:r>
      <w:r w:rsidRPr="00595479">
        <w:rPr>
          <w:b/>
          <w:bCs/>
        </w:rPr>
        <w:t xml:space="preserve"> years.</w:t>
      </w:r>
      <w:r w:rsidRPr="00595479">
        <w:t xml:space="preserve"> </w:t>
      </w:r>
    </w:p>
    <w:p w14:paraId="2A26E2D1" w14:textId="77777777" w:rsidR="00A25130" w:rsidRPr="00623646" w:rsidRDefault="00A25130" w:rsidP="00FF540E">
      <w:pPr>
        <w:pBdr>
          <w:top w:val="dashSmallGap" w:sz="4" w:space="1" w:color="auto"/>
          <w:left w:val="dashSmallGap" w:sz="4" w:space="4" w:color="auto"/>
          <w:bottom w:val="dashSmallGap" w:sz="4" w:space="1" w:color="auto"/>
          <w:right w:val="dashSmallGap" w:sz="4" w:space="4" w:color="auto"/>
        </w:pBdr>
        <w:rPr>
          <w:b/>
          <w:bCs/>
        </w:rPr>
      </w:pPr>
      <w:r w:rsidRPr="00623646">
        <w:rPr>
          <w:b/>
          <w:bCs/>
        </w:rPr>
        <w:t xml:space="preserve">Guidance: </w:t>
      </w:r>
    </w:p>
    <w:p w14:paraId="63F63B2D" w14:textId="73770139" w:rsidR="00330D1D" w:rsidRPr="00623646" w:rsidRDefault="00FF540E" w:rsidP="00FF540E">
      <w:pPr>
        <w:pBdr>
          <w:top w:val="dashSmallGap" w:sz="4" w:space="1" w:color="auto"/>
          <w:left w:val="dashSmallGap" w:sz="4" w:space="4" w:color="auto"/>
          <w:bottom w:val="dashSmallGap" w:sz="4" w:space="1" w:color="auto"/>
          <w:right w:val="dashSmallGap" w:sz="4" w:space="4" w:color="auto"/>
        </w:pBdr>
      </w:pPr>
      <w:r w:rsidRPr="00623646">
        <w:t xml:space="preserve">Note: </w:t>
      </w:r>
      <w:r w:rsidR="00330D1D" w:rsidRPr="00623646">
        <w:t xml:space="preserve">this credit only </w:t>
      </w:r>
      <w:r w:rsidR="00F32F89">
        <w:t xml:space="preserve">is required for </w:t>
      </w:r>
      <w:r w:rsidR="00330D1D" w:rsidRPr="00623646">
        <w:t>CO</w:t>
      </w:r>
      <w:r w:rsidR="00330D1D" w:rsidRPr="00623646">
        <w:rPr>
          <w:vertAlign w:val="subscript"/>
        </w:rPr>
        <w:t xml:space="preserve">2 </w:t>
      </w:r>
      <w:r w:rsidR="00330D1D" w:rsidRPr="00623646">
        <w:t xml:space="preserve">generated by the </w:t>
      </w:r>
      <w:r w:rsidR="00330D1D" w:rsidRPr="00FE629D">
        <w:rPr>
          <w:u w:val="single"/>
        </w:rPr>
        <w:t xml:space="preserve">applicant’s </w:t>
      </w:r>
      <w:r w:rsidR="00A05CC1" w:rsidRPr="00FE629D">
        <w:rPr>
          <w:u w:val="single"/>
        </w:rPr>
        <w:t xml:space="preserve">own </w:t>
      </w:r>
      <w:r w:rsidR="00330D1D" w:rsidRPr="00FE629D">
        <w:rPr>
          <w:u w:val="single"/>
        </w:rPr>
        <w:t>activitie</w:t>
      </w:r>
      <w:r w:rsidR="00330D1D" w:rsidRPr="00623646">
        <w:t>s</w:t>
      </w:r>
      <w:r w:rsidR="00A05CC1" w:rsidRPr="00623646">
        <w:t xml:space="preserve"> or activities under the applicant’s direct control including subcontractors. </w:t>
      </w:r>
    </w:p>
    <w:p w14:paraId="30D823F9" w14:textId="5CE830CD" w:rsidR="00A25130" w:rsidRDefault="00A25130" w:rsidP="00FF540E">
      <w:pPr>
        <w:pBdr>
          <w:top w:val="dashSmallGap" w:sz="4" w:space="1" w:color="auto"/>
          <w:left w:val="dashSmallGap" w:sz="4" w:space="4" w:color="auto"/>
          <w:bottom w:val="dashSmallGap" w:sz="4" w:space="1" w:color="auto"/>
          <w:right w:val="dashSmallGap" w:sz="4" w:space="4" w:color="auto"/>
        </w:pBdr>
      </w:pPr>
      <w:r w:rsidRPr="00623646">
        <w:t>Reportable energy data can be any energy consumed for manufacturing</w:t>
      </w:r>
      <w:r w:rsidR="00A05CC1" w:rsidRPr="00623646">
        <w:t xml:space="preserve"> or fabrication</w:t>
      </w:r>
      <w:r w:rsidRPr="00623646">
        <w:t xml:space="preserve"> processes, including the optional inclusion of energy consumed for transportation to </w:t>
      </w:r>
      <w:r w:rsidR="00A05CC1" w:rsidRPr="00623646">
        <w:t xml:space="preserve">and from </w:t>
      </w:r>
      <w:r w:rsidR="007D7D6F" w:rsidRPr="00623646">
        <w:t xml:space="preserve">the </w:t>
      </w:r>
      <w:r w:rsidRPr="00623646">
        <w:t>site. Records must be provided to verify a representative sample of the energy data provided in the template.</w:t>
      </w:r>
    </w:p>
    <w:p w14:paraId="1348AB30" w14:textId="77777777" w:rsidR="00A25130" w:rsidRDefault="00A25130" w:rsidP="00A25130">
      <w:pPr>
        <w:rPr>
          <w:b/>
          <w:bCs/>
        </w:rPr>
      </w:pPr>
      <w:r>
        <w:rPr>
          <w:b/>
          <w:bCs/>
        </w:rPr>
        <w:t xml:space="preserve">Supporting Tools: </w:t>
      </w:r>
    </w:p>
    <w:p w14:paraId="65DC0C61" w14:textId="77777777" w:rsidR="00A25130" w:rsidRPr="003640D3" w:rsidRDefault="00A25130" w:rsidP="000A6EBB">
      <w:pPr>
        <w:pStyle w:val="ListParagraph"/>
        <w:numPr>
          <w:ilvl w:val="0"/>
          <w:numId w:val="36"/>
        </w:numPr>
        <w:rPr>
          <w:i/>
          <w:iCs/>
        </w:rPr>
      </w:pPr>
      <w:r w:rsidRPr="003640D3">
        <w:t>SSC Carbon Emissions Reduction Disclosure template (</w:t>
      </w:r>
      <w:r w:rsidRPr="00444355">
        <w:rPr>
          <w:b/>
          <w:bCs/>
          <w:u w:val="single"/>
        </w:rPr>
        <w:t>mandatory</w:t>
      </w:r>
      <w:r w:rsidRPr="003640D3">
        <w:t>)</w:t>
      </w:r>
    </w:p>
    <w:p w14:paraId="2B1D09EA" w14:textId="168A4558" w:rsidR="00A25130" w:rsidRPr="00806EBB" w:rsidRDefault="00A25130" w:rsidP="00A25130">
      <w:pPr>
        <w:rPr>
          <w:i/>
          <w:iCs/>
        </w:rPr>
      </w:pPr>
      <w:r w:rsidRPr="00226EC5">
        <w:rPr>
          <w:rFonts w:ascii="Work Sans Medium" w:hAnsi="Work Sans Medium"/>
          <w:color w:val="2B2869" w:themeColor="text2"/>
          <w:sz w:val="24"/>
          <w:szCs w:val="24"/>
          <w:u w:val="single"/>
        </w:rPr>
        <w:t>Evidence Requirements</w:t>
      </w:r>
    </w:p>
    <w:p w14:paraId="12A75C66" w14:textId="0BA98D52" w:rsidR="00595479" w:rsidRPr="00623646" w:rsidRDefault="00595479" w:rsidP="00714E15">
      <w:pPr>
        <w:rPr>
          <w:u w:val="single"/>
        </w:rPr>
      </w:pPr>
      <w:r w:rsidRPr="00623646">
        <w:rPr>
          <w:u w:val="single"/>
        </w:rPr>
        <w:t>The Applicant must:</w:t>
      </w:r>
    </w:p>
    <w:p w14:paraId="033A423B" w14:textId="05D48A9C" w:rsidR="00595479" w:rsidRPr="00623646" w:rsidRDefault="00595479" w:rsidP="002571FB">
      <w:pPr>
        <w:pStyle w:val="ListParagraph"/>
        <w:numPr>
          <w:ilvl w:val="0"/>
          <w:numId w:val="28"/>
        </w:numPr>
        <w:spacing w:after="120"/>
        <w:ind w:left="714" w:hanging="357"/>
        <w:contextualSpacing w:val="0"/>
      </w:pPr>
      <w:r w:rsidRPr="00623646">
        <w:t xml:space="preserve">Provide a minimum of </w:t>
      </w:r>
      <w:r w:rsidR="00104B96" w:rsidRPr="00623646">
        <w:t>3</w:t>
      </w:r>
      <w:r w:rsidRPr="00623646">
        <w:t xml:space="preserve"> years’ worth of energy use (renewable and non-renewable) data for the Applicant. The template will calculate the carbon emissions on an intensity basis for the product (tonne CO2-equiv./tonne steel).</w:t>
      </w:r>
    </w:p>
    <w:p w14:paraId="36F43C1C" w14:textId="043018E6" w:rsidR="00595479" w:rsidRPr="00623646" w:rsidRDefault="00595479" w:rsidP="002571FB">
      <w:pPr>
        <w:pStyle w:val="ListParagraph"/>
        <w:numPr>
          <w:ilvl w:val="0"/>
          <w:numId w:val="28"/>
        </w:numPr>
        <w:spacing w:after="120"/>
        <w:ind w:left="714" w:hanging="357"/>
        <w:contextualSpacing w:val="0"/>
      </w:pPr>
      <w:r w:rsidRPr="00623646">
        <w:t xml:space="preserve">Provide evidence demonstrating that the carbon emissions generated from the manufacturing </w:t>
      </w:r>
      <w:r w:rsidR="00A05CC1" w:rsidRPr="00623646">
        <w:t xml:space="preserve">or fabrication </w:t>
      </w:r>
      <w:r w:rsidRPr="00623646">
        <w:t xml:space="preserve">processes have been decreasing by at least 0.5% per year, for the past </w:t>
      </w:r>
      <w:r w:rsidR="00117F24" w:rsidRPr="00623646">
        <w:t>3</w:t>
      </w:r>
      <w:r w:rsidRPr="00623646">
        <w:t xml:space="preserve"> years on average, targeting a minimum of 2% for the </w:t>
      </w:r>
      <w:r w:rsidR="00117F24" w:rsidRPr="00623646">
        <w:t>3</w:t>
      </w:r>
      <w:r w:rsidRPr="00623646">
        <w:t xml:space="preserve"> years.</w:t>
      </w:r>
    </w:p>
    <w:p w14:paraId="07CCAA25" w14:textId="7E7ED11C" w:rsidR="00714E15" w:rsidRPr="00623646" w:rsidRDefault="00595479" w:rsidP="002571FB">
      <w:pPr>
        <w:pStyle w:val="ListParagraph"/>
        <w:numPr>
          <w:ilvl w:val="0"/>
          <w:numId w:val="28"/>
        </w:numPr>
        <w:spacing w:after="120"/>
        <w:ind w:left="714" w:hanging="357"/>
        <w:contextualSpacing w:val="0"/>
      </w:pPr>
      <w:r w:rsidRPr="00623646">
        <w:t xml:space="preserve">Demonstrate that a </w:t>
      </w:r>
      <w:r w:rsidR="000B5024">
        <w:t>Programme</w:t>
      </w:r>
      <w:r w:rsidRPr="00623646">
        <w:t xml:space="preserve"> is in place to continuously monitor and reduce carbon emissions generated through the manufacturing process.</w:t>
      </w:r>
    </w:p>
    <w:p w14:paraId="70B58000" w14:textId="77777777" w:rsidR="00A25130" w:rsidRDefault="00A25130" w:rsidP="00A25130"/>
    <w:p w14:paraId="3363795A" w14:textId="77777777" w:rsidR="00A25130" w:rsidRDefault="00A25130" w:rsidP="00A25130"/>
    <w:p w14:paraId="303CB8BF" w14:textId="201BA21F" w:rsidR="00595479" w:rsidRDefault="00595479" w:rsidP="00A47A1A">
      <w:pPr>
        <w:pStyle w:val="Heading1"/>
        <w:numPr>
          <w:ilvl w:val="0"/>
          <w:numId w:val="0"/>
        </w:numPr>
        <w:spacing w:before="120" w:after="120"/>
        <w:ind w:left="677" w:hanging="677"/>
      </w:pPr>
      <w:bookmarkStart w:id="55" w:name="_Toc235011655"/>
      <w:r>
        <w:lastRenderedPageBreak/>
        <w:t>Principle 5: Circular</w:t>
      </w:r>
      <w:bookmarkEnd w:id="55"/>
      <w:r>
        <w:t xml:space="preserve"> </w:t>
      </w:r>
    </w:p>
    <w:p w14:paraId="7DA45066" w14:textId="130C4F85" w:rsidR="00595479" w:rsidRDefault="00595479" w:rsidP="00FC4B6D">
      <w:pPr>
        <w:pStyle w:val="Heading2"/>
        <w:numPr>
          <w:ilvl w:val="0"/>
          <w:numId w:val="0"/>
        </w:numPr>
        <w:pBdr>
          <w:top w:val="single" w:sz="4" w:space="1" w:color="auto"/>
          <w:left w:val="single" w:sz="4" w:space="4" w:color="auto"/>
          <w:bottom w:val="single" w:sz="4" w:space="1" w:color="auto"/>
          <w:right w:val="single" w:sz="4" w:space="4" w:color="auto"/>
        </w:pBdr>
        <w:shd w:val="clear" w:color="auto" w:fill="91FFF0" w:themeFill="accent5" w:themeFillTint="66"/>
        <w:ind w:left="680" w:hanging="680"/>
      </w:pPr>
      <w:bookmarkStart w:id="56" w:name="_Toc235011656"/>
      <w:r w:rsidRPr="004F0E63">
        <w:t>Credit 5.1 Resource Management</w:t>
      </w:r>
      <w:bookmarkEnd w:id="56"/>
      <w:r w:rsidRPr="004F0E63">
        <w:t xml:space="preserve"> </w:t>
      </w:r>
    </w:p>
    <w:p w14:paraId="3B6FF114" w14:textId="70827BF9" w:rsidR="00595479" w:rsidRDefault="00595479" w:rsidP="00A47A1A">
      <w:pPr>
        <w:pStyle w:val="Heading3"/>
        <w:numPr>
          <w:ilvl w:val="0"/>
          <w:numId w:val="0"/>
        </w:numPr>
        <w:spacing w:before="120"/>
        <w:ind w:left="677" w:hanging="677"/>
      </w:pPr>
      <w:bookmarkStart w:id="57" w:name="_Toc235011657"/>
      <w:r>
        <w:t>Resource Management</w:t>
      </w:r>
      <w:bookmarkEnd w:id="57"/>
      <w:r>
        <w:t xml:space="preserve"> </w:t>
      </w:r>
    </w:p>
    <w:p w14:paraId="522A2F9D" w14:textId="77777777" w:rsidR="00595479" w:rsidRDefault="00595479" w:rsidP="00595479">
      <w:r w:rsidRPr="00595479">
        <w:t xml:space="preserve">The Applicant is measuring waste generated through the manufacturing process and can demonstrate that at least 80% of waste is reused, recycled, or sold </w:t>
      </w:r>
    </w:p>
    <w:p w14:paraId="36EEC0B4" w14:textId="77777777" w:rsidR="00FC4B6D" w:rsidRDefault="00FC4B6D" w:rsidP="003E70FF">
      <w:pPr>
        <w:pBdr>
          <w:top w:val="dashSmallGap" w:sz="4" w:space="1" w:color="auto"/>
          <w:left w:val="dashSmallGap" w:sz="4" w:space="4" w:color="auto"/>
          <w:bottom w:val="dashSmallGap" w:sz="4" w:space="1" w:color="auto"/>
          <w:right w:val="dashSmallGap" w:sz="4" w:space="4" w:color="auto"/>
        </w:pBdr>
        <w:rPr>
          <w:b/>
          <w:bCs/>
        </w:rPr>
      </w:pPr>
      <w:r>
        <w:rPr>
          <w:b/>
          <w:bCs/>
        </w:rPr>
        <w:t xml:space="preserve">Guidance: </w:t>
      </w:r>
    </w:p>
    <w:p w14:paraId="00637D0E" w14:textId="4673C506" w:rsidR="00FC4B6D" w:rsidRPr="00595479" w:rsidRDefault="00FC4B6D" w:rsidP="003E70FF">
      <w:pPr>
        <w:pBdr>
          <w:top w:val="dashSmallGap" w:sz="4" w:space="1" w:color="auto"/>
          <w:left w:val="dashSmallGap" w:sz="4" w:space="4" w:color="auto"/>
          <w:bottom w:val="dashSmallGap" w:sz="4" w:space="1" w:color="auto"/>
          <w:right w:val="dashSmallGap" w:sz="4" w:space="4" w:color="auto"/>
        </w:pBdr>
      </w:pPr>
      <w:r w:rsidRPr="00595479">
        <w:t xml:space="preserve">The template is to be completed with 12 months’ worth of waste data including any waste generated through manufacturing processes at the facility. Records must be provided to verify a representative sample of the waste data provided in the template. A waste management plan is a documented strategy and related procedures </w:t>
      </w:r>
      <w:r w:rsidR="00A054E2">
        <w:t>for</w:t>
      </w:r>
      <w:r w:rsidRPr="00595479">
        <w:t xml:space="preserve"> identifying, measuring and reducing waste streams. The documented waste management plan provided can be in any format but must document ways to avoid, reduce, reuse, and/or recycle waste generated through the manufacturing process.</w:t>
      </w:r>
    </w:p>
    <w:p w14:paraId="0A45CF6D" w14:textId="77777777" w:rsidR="00FC4B6D" w:rsidRDefault="00FC4B6D" w:rsidP="00FC4B6D">
      <w:pPr>
        <w:rPr>
          <w:b/>
          <w:bCs/>
        </w:rPr>
      </w:pPr>
      <w:r>
        <w:rPr>
          <w:b/>
          <w:bCs/>
        </w:rPr>
        <w:t>Supporting Tools:</w:t>
      </w:r>
    </w:p>
    <w:p w14:paraId="333336D4" w14:textId="77777777" w:rsidR="00FC4B6D" w:rsidRPr="003640D3" w:rsidRDefault="00FC4B6D" w:rsidP="000A6EBB">
      <w:pPr>
        <w:pStyle w:val="ListParagraph"/>
        <w:numPr>
          <w:ilvl w:val="0"/>
          <w:numId w:val="36"/>
        </w:numPr>
        <w:rPr>
          <w:i/>
          <w:iCs/>
        </w:rPr>
      </w:pPr>
      <w:r w:rsidRPr="003640D3">
        <w:t>SSC Waste Use and Reduction template (</w:t>
      </w:r>
      <w:r w:rsidRPr="00444355">
        <w:rPr>
          <w:b/>
          <w:bCs/>
          <w:u w:val="single"/>
        </w:rPr>
        <w:t>mandatory</w:t>
      </w:r>
      <w:r w:rsidRPr="003640D3">
        <w:t>)</w:t>
      </w:r>
    </w:p>
    <w:p w14:paraId="637A54DA" w14:textId="5193077A" w:rsidR="00FC4B6D" w:rsidRPr="00806EBB" w:rsidRDefault="00FC4B6D" w:rsidP="00FC4B6D">
      <w:pPr>
        <w:rPr>
          <w:i/>
          <w:iCs/>
        </w:rPr>
      </w:pPr>
      <w:r w:rsidRPr="009C5E8C">
        <w:rPr>
          <w:rFonts w:ascii="Work Sans Medium" w:hAnsi="Work Sans Medium"/>
          <w:color w:val="2B2869" w:themeColor="text2"/>
          <w:sz w:val="24"/>
          <w:szCs w:val="24"/>
          <w:u w:val="single"/>
        </w:rPr>
        <w:t>Evidence Requirements</w:t>
      </w:r>
    </w:p>
    <w:p w14:paraId="0B8592AC" w14:textId="6B07FC27" w:rsidR="00595479" w:rsidRPr="00595479" w:rsidRDefault="00595479" w:rsidP="00595479">
      <w:pPr>
        <w:rPr>
          <w:u w:val="single"/>
        </w:rPr>
      </w:pPr>
      <w:r w:rsidRPr="00595479">
        <w:rPr>
          <w:u w:val="single"/>
        </w:rPr>
        <w:t>The Applicant must provide:</w:t>
      </w:r>
    </w:p>
    <w:p w14:paraId="22342172" w14:textId="77777777" w:rsidR="00595479" w:rsidRDefault="00595479" w:rsidP="000A6EBB">
      <w:pPr>
        <w:pStyle w:val="ListParagraph"/>
        <w:numPr>
          <w:ilvl w:val="0"/>
          <w:numId w:val="29"/>
        </w:numPr>
      </w:pPr>
      <w:r w:rsidRPr="00595479">
        <w:t>Accurate reporting of all waste being removed from the site, including steel scrap, waste directed to landfill, and other recycling/reuse streams.</w:t>
      </w:r>
    </w:p>
    <w:p w14:paraId="61DA0762" w14:textId="08F58348" w:rsidR="00595479" w:rsidRDefault="00595479" w:rsidP="000A6EBB">
      <w:pPr>
        <w:pStyle w:val="ListParagraph"/>
        <w:numPr>
          <w:ilvl w:val="0"/>
          <w:numId w:val="29"/>
        </w:numPr>
      </w:pPr>
      <w:r w:rsidRPr="00595479">
        <w:t xml:space="preserve">A waste management plan is in place to find ways to avoid, reduce, reuse, </w:t>
      </w:r>
      <w:r w:rsidR="00A054E2">
        <w:t xml:space="preserve">and </w:t>
      </w:r>
      <w:r w:rsidRPr="00595479">
        <w:t>recycle waste.</w:t>
      </w:r>
    </w:p>
    <w:bookmarkEnd w:id="9"/>
    <w:bookmarkEnd w:id="10"/>
    <w:bookmarkEnd w:id="11"/>
    <w:bookmarkEnd w:id="12"/>
    <w:bookmarkEnd w:id="13"/>
    <w:p w14:paraId="197A6099" w14:textId="77777777" w:rsidR="004F5EB3" w:rsidRPr="004F5EB3" w:rsidRDefault="004F5EB3" w:rsidP="004F5EB3">
      <w:pPr>
        <w:jc w:val="both"/>
        <w:rPr>
          <w:szCs w:val="20"/>
        </w:rPr>
      </w:pPr>
    </w:p>
    <w:sectPr w:rsidR="004F5EB3" w:rsidRPr="004F5EB3" w:rsidSect="00290CB3">
      <w:footerReference w:type="default" r:id="rId17"/>
      <w:headerReference w:type="first" r:id="rId18"/>
      <w:footerReference w:type="first" r:id="rId19"/>
      <w:pgSz w:w="11906" w:h="16838"/>
      <w:pgMar w:top="990" w:right="1440" w:bottom="1531" w:left="1440" w:header="709" w:footer="74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AFE0A" w14:textId="77777777" w:rsidR="00E72C9A" w:rsidRDefault="00E72C9A" w:rsidP="003F0E23">
      <w:pPr>
        <w:spacing w:after="0" w:line="240" w:lineRule="auto"/>
      </w:pPr>
      <w:r>
        <w:separator/>
      </w:r>
    </w:p>
    <w:p w14:paraId="13E099C8" w14:textId="77777777" w:rsidR="00E72C9A" w:rsidRDefault="00E72C9A"/>
    <w:p w14:paraId="2A784076" w14:textId="77777777" w:rsidR="00E72C9A" w:rsidRDefault="00E72C9A"/>
  </w:endnote>
  <w:endnote w:type="continuationSeparator" w:id="0">
    <w:p w14:paraId="583A118D" w14:textId="77777777" w:rsidR="00E72C9A" w:rsidRDefault="00E72C9A" w:rsidP="003F0E23">
      <w:pPr>
        <w:spacing w:after="0" w:line="240" w:lineRule="auto"/>
      </w:pPr>
      <w:r>
        <w:continuationSeparator/>
      </w:r>
    </w:p>
    <w:p w14:paraId="46C03F70" w14:textId="77777777" w:rsidR="00E72C9A" w:rsidRDefault="00E72C9A"/>
    <w:p w14:paraId="584E9722" w14:textId="77777777" w:rsidR="00E72C9A" w:rsidRDefault="00E72C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Bitter Medium">
    <w:altName w:val="Calibri"/>
    <w:charset w:val="00"/>
    <w:family w:val="auto"/>
    <w:pitch w:val="variable"/>
    <w:sig w:usb0="A00002FF" w:usb1="400020F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Work Sans Medium">
    <w:charset w:val="00"/>
    <w:family w:val="auto"/>
    <w:pitch w:val="variable"/>
    <w:sig w:usb0="A00000FF" w:usb1="5000E07B" w:usb2="00000000" w:usb3="00000000" w:csb0="00000193" w:csb1="00000000"/>
  </w:font>
  <w:font w:name="Work Sans SemiBold">
    <w:charset w:val="00"/>
    <w:family w:val="auto"/>
    <w:pitch w:val="variable"/>
    <w:sig w:usb0="A00000FF" w:usb1="5000E07B" w:usb2="00000000" w:usb3="00000000" w:csb0="00000193" w:csb1="00000000"/>
  </w:font>
  <w:font w:name="Bitter">
    <w:altName w:val="Calibri"/>
    <w:charset w:val="00"/>
    <w:family w:val="auto"/>
    <w:pitch w:val="variable"/>
    <w:sig w:usb0="A00002FF" w:usb1="400020FB" w:usb2="00000000" w:usb3="00000000" w:csb0="00000197"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765812"/>
      <w:docPartObj>
        <w:docPartGallery w:val="Page Numbers (Bottom of Page)"/>
        <w:docPartUnique/>
      </w:docPartObj>
    </w:sdtPr>
    <w:sdtEndPr>
      <w:rPr>
        <w:color w:val="7F7F7F" w:themeColor="background1" w:themeShade="7F"/>
        <w:spacing w:val="60"/>
      </w:rPr>
    </w:sdtEndPr>
    <w:sdtContent>
      <w:p w14:paraId="41B9C4DA" w14:textId="19C8275A" w:rsidR="00A40920" w:rsidRDefault="003217B1">
        <w:pPr>
          <w:pStyle w:val="Footer"/>
          <w:pBdr>
            <w:top w:val="single" w:sz="4" w:space="1" w:color="D9D9D9" w:themeColor="background1" w:themeShade="D9"/>
          </w:pBdr>
          <w:jc w:val="right"/>
        </w:pPr>
        <w:r>
          <w:t>NZ</w:t>
        </w:r>
        <w:r w:rsidR="004E5CF6">
          <w:t>SSC</w:t>
        </w:r>
        <w:r w:rsidR="00656C8C">
          <w:t xml:space="preserve"> Responsible Products Certification</w:t>
        </w:r>
        <w:r w:rsidR="00574797">
          <w:t xml:space="preserve"> </w:t>
        </w:r>
        <w:r w:rsidR="00161C72">
          <w:t>–</w:t>
        </w:r>
        <w:r w:rsidR="00B56EA6">
          <w:t xml:space="preserve"> </w:t>
        </w:r>
        <w:r w:rsidR="00046D28">
          <w:t>Version 1</w:t>
        </w:r>
        <w:r w:rsidR="00161C72">
          <w:t>.</w:t>
        </w:r>
        <w:r w:rsidR="00B622DA">
          <w:t>3</w:t>
        </w:r>
        <w:r w:rsidR="00161C72">
          <w:t xml:space="preserve">   -</w:t>
        </w:r>
        <w:r w:rsidR="007B7879">
          <w:t xml:space="preserve"> </w:t>
        </w:r>
        <w:r w:rsidR="005775B5">
          <w:t xml:space="preserve">September </w:t>
        </w:r>
        <w:r w:rsidR="00FE1CEC">
          <w:t>2026</w:t>
        </w:r>
        <w:r w:rsidR="00E268D9">
          <w:rPr>
            <w:i/>
            <w:iCs/>
            <w:sz w:val="16"/>
            <w:szCs w:val="16"/>
          </w:rPr>
          <w:tab/>
        </w:r>
        <w:r w:rsidR="00332972">
          <w:rPr>
            <w:i/>
            <w:iCs/>
            <w:sz w:val="16"/>
            <w:szCs w:val="16"/>
          </w:rPr>
          <w:t xml:space="preserve">          </w:t>
        </w:r>
        <w:r w:rsidR="00332972" w:rsidRPr="001D0AE6">
          <w:rPr>
            <w:i/>
            <w:iCs/>
            <w:sz w:val="16"/>
            <w:szCs w:val="16"/>
          </w:rPr>
          <w:t xml:space="preserve">  </w:t>
        </w:r>
        <w:r w:rsidR="00A40920" w:rsidRPr="001D0AE6">
          <w:rPr>
            <w:sz w:val="16"/>
            <w:szCs w:val="16"/>
          </w:rPr>
          <w:fldChar w:fldCharType="begin"/>
        </w:r>
        <w:r w:rsidR="00A40920" w:rsidRPr="001D0AE6">
          <w:rPr>
            <w:sz w:val="16"/>
            <w:szCs w:val="16"/>
          </w:rPr>
          <w:instrText xml:space="preserve"> PAGE   \* MERGEFORMAT </w:instrText>
        </w:r>
        <w:r w:rsidR="00A40920" w:rsidRPr="001D0AE6">
          <w:rPr>
            <w:sz w:val="16"/>
            <w:szCs w:val="16"/>
          </w:rPr>
          <w:fldChar w:fldCharType="separate"/>
        </w:r>
        <w:r w:rsidR="00A40920" w:rsidRPr="001D0AE6">
          <w:rPr>
            <w:noProof/>
            <w:sz w:val="16"/>
            <w:szCs w:val="16"/>
          </w:rPr>
          <w:t>2</w:t>
        </w:r>
        <w:r w:rsidR="00A40920" w:rsidRPr="001D0AE6">
          <w:rPr>
            <w:noProof/>
            <w:sz w:val="16"/>
            <w:szCs w:val="16"/>
          </w:rPr>
          <w:fldChar w:fldCharType="end"/>
        </w:r>
        <w:r w:rsidR="00A40920" w:rsidRPr="001D0AE6">
          <w:rPr>
            <w:sz w:val="16"/>
            <w:szCs w:val="16"/>
          </w:rPr>
          <w:t xml:space="preserve"> | </w:t>
        </w:r>
        <w:r w:rsidR="00A40920" w:rsidRPr="001D0AE6">
          <w:rPr>
            <w:color w:val="7F7F7F" w:themeColor="background1" w:themeShade="7F"/>
            <w:spacing w:val="60"/>
            <w:sz w:val="16"/>
            <w:szCs w:val="16"/>
          </w:rPr>
          <w:t>Page</w:t>
        </w:r>
      </w:p>
    </w:sdtContent>
  </w:sdt>
  <w:p w14:paraId="111B80CE" w14:textId="77777777" w:rsidR="005F3B32" w:rsidRDefault="005F3B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6360" w14:textId="75D491C5" w:rsidR="0092367C" w:rsidRDefault="0092367C">
    <w:pPr>
      <w:pStyle w:val="Footer"/>
      <w:pBdr>
        <w:top w:val="single" w:sz="4" w:space="1" w:color="D9D9D9" w:themeColor="background1" w:themeShade="D9"/>
      </w:pBdr>
      <w:jc w:val="right"/>
    </w:pPr>
  </w:p>
  <w:p w14:paraId="369F179C" w14:textId="77777777" w:rsidR="0092367C" w:rsidRDefault="009236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BEDDC" w14:textId="77777777" w:rsidR="00E72C9A" w:rsidRDefault="00E72C9A" w:rsidP="003F0E23">
      <w:pPr>
        <w:spacing w:after="0" w:line="240" w:lineRule="auto"/>
      </w:pPr>
      <w:r>
        <w:separator/>
      </w:r>
    </w:p>
    <w:p w14:paraId="7380EB82" w14:textId="77777777" w:rsidR="00E72C9A" w:rsidRDefault="00E72C9A"/>
    <w:p w14:paraId="33D7CB38" w14:textId="77777777" w:rsidR="00E72C9A" w:rsidRDefault="00E72C9A"/>
  </w:footnote>
  <w:footnote w:type="continuationSeparator" w:id="0">
    <w:p w14:paraId="12CE4B71" w14:textId="77777777" w:rsidR="00E72C9A" w:rsidRDefault="00E72C9A" w:rsidP="003F0E23">
      <w:pPr>
        <w:spacing w:after="0" w:line="240" w:lineRule="auto"/>
      </w:pPr>
      <w:r>
        <w:continuationSeparator/>
      </w:r>
    </w:p>
    <w:p w14:paraId="0F30D6BD" w14:textId="77777777" w:rsidR="00E72C9A" w:rsidRDefault="00E72C9A"/>
    <w:p w14:paraId="5FAADC56" w14:textId="77777777" w:rsidR="00E72C9A" w:rsidRDefault="00E72C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39BD0" w14:textId="44FCB57F" w:rsidR="000629C2" w:rsidRDefault="000629C2">
    <w:pPr>
      <w:pStyle w:val="Header"/>
    </w:pPr>
    <w:r>
      <w:rPr>
        <w:noProof/>
      </w:rPr>
      <w:drawing>
        <wp:anchor distT="0" distB="0" distL="114300" distR="114300" simplePos="0" relativeHeight="251657216" behindDoc="0" locked="0" layoutInCell="1" allowOverlap="1" wp14:anchorId="5CDD737F" wp14:editId="13D57F27">
          <wp:simplePos x="0" y="0"/>
          <wp:positionH relativeFrom="margin">
            <wp:posOffset>7714615</wp:posOffset>
          </wp:positionH>
          <wp:positionV relativeFrom="paragraph">
            <wp:posOffset>-90805</wp:posOffset>
          </wp:positionV>
          <wp:extent cx="1555200" cy="428400"/>
          <wp:effectExtent l="0" t="0" r="6985" b="0"/>
          <wp:wrapNone/>
          <wp:docPr id="107778085" name="Graphic 107778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55200" cy="4284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A1C1"/>
    <w:multiLevelType w:val="hybridMultilevel"/>
    <w:tmpl w:val="FFFFFFFF"/>
    <w:lvl w:ilvl="0" w:tplc="48C40178">
      <w:start w:val="1"/>
      <w:numFmt w:val="decimal"/>
      <w:lvlText w:val="→"/>
      <w:lvlJc w:val="left"/>
      <w:pPr>
        <w:ind w:left="720" w:hanging="360"/>
      </w:pPr>
    </w:lvl>
    <w:lvl w:ilvl="1" w:tplc="A254FBEC">
      <w:start w:val="1"/>
      <w:numFmt w:val="lowerLetter"/>
      <w:lvlText w:val="%2."/>
      <w:lvlJc w:val="left"/>
      <w:pPr>
        <w:ind w:left="1440" w:hanging="360"/>
      </w:pPr>
    </w:lvl>
    <w:lvl w:ilvl="2" w:tplc="1A7EB384">
      <w:start w:val="1"/>
      <w:numFmt w:val="lowerRoman"/>
      <w:lvlText w:val="%3."/>
      <w:lvlJc w:val="right"/>
      <w:pPr>
        <w:ind w:left="2160" w:hanging="180"/>
      </w:pPr>
    </w:lvl>
    <w:lvl w:ilvl="3" w:tplc="78CE1C7A">
      <w:start w:val="1"/>
      <w:numFmt w:val="decimal"/>
      <w:lvlText w:val="%4."/>
      <w:lvlJc w:val="left"/>
      <w:pPr>
        <w:ind w:left="2880" w:hanging="360"/>
      </w:pPr>
    </w:lvl>
    <w:lvl w:ilvl="4" w:tplc="C7BAE0AA">
      <w:start w:val="1"/>
      <w:numFmt w:val="lowerLetter"/>
      <w:lvlText w:val="%5."/>
      <w:lvlJc w:val="left"/>
      <w:pPr>
        <w:ind w:left="3600" w:hanging="360"/>
      </w:pPr>
    </w:lvl>
    <w:lvl w:ilvl="5" w:tplc="54EAF774">
      <w:start w:val="1"/>
      <w:numFmt w:val="lowerRoman"/>
      <w:lvlText w:val="%6."/>
      <w:lvlJc w:val="right"/>
      <w:pPr>
        <w:ind w:left="4320" w:hanging="180"/>
      </w:pPr>
    </w:lvl>
    <w:lvl w:ilvl="6" w:tplc="D3388CF8">
      <w:start w:val="1"/>
      <w:numFmt w:val="decimal"/>
      <w:lvlText w:val="%7."/>
      <w:lvlJc w:val="left"/>
      <w:pPr>
        <w:ind w:left="5040" w:hanging="360"/>
      </w:pPr>
    </w:lvl>
    <w:lvl w:ilvl="7" w:tplc="89B0B502">
      <w:start w:val="1"/>
      <w:numFmt w:val="lowerLetter"/>
      <w:lvlText w:val="%8."/>
      <w:lvlJc w:val="left"/>
      <w:pPr>
        <w:ind w:left="5760" w:hanging="360"/>
      </w:pPr>
    </w:lvl>
    <w:lvl w:ilvl="8" w:tplc="BBFC6338">
      <w:start w:val="1"/>
      <w:numFmt w:val="lowerRoman"/>
      <w:lvlText w:val="%9."/>
      <w:lvlJc w:val="right"/>
      <w:pPr>
        <w:ind w:left="6480" w:hanging="180"/>
      </w:pPr>
    </w:lvl>
  </w:abstractNum>
  <w:abstractNum w:abstractNumId="1" w15:restartNumberingAfterBreak="0">
    <w:nsid w:val="0A1C109C"/>
    <w:multiLevelType w:val="multilevel"/>
    <w:tmpl w:val="4E7449AC"/>
    <w:lvl w:ilvl="0">
      <w:start w:val="1"/>
      <w:numFmt w:val="decimal"/>
      <w:pStyle w:val="Heading1"/>
      <w:lvlText w:val="%1."/>
      <w:lvlJc w:val="left"/>
      <w:pPr>
        <w:ind w:left="680" w:hanging="680"/>
      </w:pPr>
      <w:rPr>
        <w:rFonts w:hint="default"/>
      </w:rPr>
    </w:lvl>
    <w:lvl w:ilvl="1">
      <w:start w:val="1"/>
      <w:numFmt w:val="decimal"/>
      <w:pStyle w:val="Heading2"/>
      <w:lvlText w:val="%1.%2."/>
      <w:lvlJc w:val="left"/>
      <w:pPr>
        <w:ind w:left="770" w:hanging="680"/>
      </w:pPr>
      <w:rPr>
        <w:rFonts w:hint="default"/>
      </w:rPr>
    </w:lvl>
    <w:lvl w:ilvl="2">
      <w:start w:val="1"/>
      <w:numFmt w:val="decimal"/>
      <w:pStyle w:val="Heading3"/>
      <w:lvlText w:val="%1.%2.%3."/>
      <w:lvlJc w:val="left"/>
      <w:pPr>
        <w:ind w:left="1220" w:hanging="680"/>
      </w:pPr>
      <w:rPr>
        <w:rFonts w:hint="default"/>
      </w:rPr>
    </w:lvl>
    <w:lvl w:ilvl="3">
      <w:start w:val="1"/>
      <w:numFmt w:val="decimal"/>
      <w:pStyle w:val="Heading4"/>
      <w:lvlText w:val="%1.%2.%3.%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2" w15:restartNumberingAfterBreak="0">
    <w:nsid w:val="124A549B"/>
    <w:multiLevelType w:val="hybridMultilevel"/>
    <w:tmpl w:val="0DBA15F4"/>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 w15:restartNumberingAfterBreak="0">
    <w:nsid w:val="162B32EA"/>
    <w:multiLevelType w:val="hybridMultilevel"/>
    <w:tmpl w:val="EEBC3B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C466060"/>
    <w:multiLevelType w:val="multilevel"/>
    <w:tmpl w:val="3D241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EF38B9"/>
    <w:multiLevelType w:val="hybridMultilevel"/>
    <w:tmpl w:val="486E2AD0"/>
    <w:lvl w:ilvl="0" w:tplc="14090001">
      <w:start w:val="1"/>
      <w:numFmt w:val="bullet"/>
      <w:lvlText w:val=""/>
      <w:lvlJc w:val="left"/>
      <w:pPr>
        <w:ind w:left="1146" w:hanging="360"/>
      </w:pPr>
      <w:rPr>
        <w:rFonts w:ascii="Symbol" w:hAnsi="Symbol" w:hint="default"/>
      </w:rPr>
    </w:lvl>
    <w:lvl w:ilvl="1" w:tplc="14090003" w:tentative="1">
      <w:start w:val="1"/>
      <w:numFmt w:val="bullet"/>
      <w:lvlText w:val="o"/>
      <w:lvlJc w:val="left"/>
      <w:pPr>
        <w:ind w:left="1866" w:hanging="360"/>
      </w:pPr>
      <w:rPr>
        <w:rFonts w:ascii="Courier New" w:hAnsi="Courier New" w:cs="Courier New" w:hint="default"/>
      </w:rPr>
    </w:lvl>
    <w:lvl w:ilvl="2" w:tplc="14090005" w:tentative="1">
      <w:start w:val="1"/>
      <w:numFmt w:val="bullet"/>
      <w:lvlText w:val=""/>
      <w:lvlJc w:val="left"/>
      <w:pPr>
        <w:ind w:left="2586" w:hanging="360"/>
      </w:pPr>
      <w:rPr>
        <w:rFonts w:ascii="Wingdings" w:hAnsi="Wingdings" w:hint="default"/>
      </w:rPr>
    </w:lvl>
    <w:lvl w:ilvl="3" w:tplc="14090001" w:tentative="1">
      <w:start w:val="1"/>
      <w:numFmt w:val="bullet"/>
      <w:lvlText w:val=""/>
      <w:lvlJc w:val="left"/>
      <w:pPr>
        <w:ind w:left="3306" w:hanging="360"/>
      </w:pPr>
      <w:rPr>
        <w:rFonts w:ascii="Symbol" w:hAnsi="Symbol" w:hint="default"/>
      </w:rPr>
    </w:lvl>
    <w:lvl w:ilvl="4" w:tplc="14090003" w:tentative="1">
      <w:start w:val="1"/>
      <w:numFmt w:val="bullet"/>
      <w:lvlText w:val="o"/>
      <w:lvlJc w:val="left"/>
      <w:pPr>
        <w:ind w:left="4026" w:hanging="360"/>
      </w:pPr>
      <w:rPr>
        <w:rFonts w:ascii="Courier New" w:hAnsi="Courier New" w:cs="Courier New" w:hint="default"/>
      </w:rPr>
    </w:lvl>
    <w:lvl w:ilvl="5" w:tplc="14090005" w:tentative="1">
      <w:start w:val="1"/>
      <w:numFmt w:val="bullet"/>
      <w:lvlText w:val=""/>
      <w:lvlJc w:val="left"/>
      <w:pPr>
        <w:ind w:left="4746" w:hanging="360"/>
      </w:pPr>
      <w:rPr>
        <w:rFonts w:ascii="Wingdings" w:hAnsi="Wingdings" w:hint="default"/>
      </w:rPr>
    </w:lvl>
    <w:lvl w:ilvl="6" w:tplc="14090001" w:tentative="1">
      <w:start w:val="1"/>
      <w:numFmt w:val="bullet"/>
      <w:lvlText w:val=""/>
      <w:lvlJc w:val="left"/>
      <w:pPr>
        <w:ind w:left="5466" w:hanging="360"/>
      </w:pPr>
      <w:rPr>
        <w:rFonts w:ascii="Symbol" w:hAnsi="Symbol" w:hint="default"/>
      </w:rPr>
    </w:lvl>
    <w:lvl w:ilvl="7" w:tplc="14090003" w:tentative="1">
      <w:start w:val="1"/>
      <w:numFmt w:val="bullet"/>
      <w:lvlText w:val="o"/>
      <w:lvlJc w:val="left"/>
      <w:pPr>
        <w:ind w:left="6186" w:hanging="360"/>
      </w:pPr>
      <w:rPr>
        <w:rFonts w:ascii="Courier New" w:hAnsi="Courier New" w:cs="Courier New" w:hint="default"/>
      </w:rPr>
    </w:lvl>
    <w:lvl w:ilvl="8" w:tplc="14090005" w:tentative="1">
      <w:start w:val="1"/>
      <w:numFmt w:val="bullet"/>
      <w:lvlText w:val=""/>
      <w:lvlJc w:val="left"/>
      <w:pPr>
        <w:ind w:left="6906" w:hanging="360"/>
      </w:pPr>
      <w:rPr>
        <w:rFonts w:ascii="Wingdings" w:hAnsi="Wingdings" w:hint="default"/>
      </w:rPr>
    </w:lvl>
  </w:abstractNum>
  <w:abstractNum w:abstractNumId="6" w15:restartNumberingAfterBreak="0">
    <w:nsid w:val="20064356"/>
    <w:multiLevelType w:val="hybridMultilevel"/>
    <w:tmpl w:val="D8F484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1993153"/>
    <w:multiLevelType w:val="multilevel"/>
    <w:tmpl w:val="D480D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5D4591"/>
    <w:multiLevelType w:val="hybridMultilevel"/>
    <w:tmpl w:val="984883A8"/>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9" w15:restartNumberingAfterBreak="0">
    <w:nsid w:val="24B61333"/>
    <w:multiLevelType w:val="multilevel"/>
    <w:tmpl w:val="9E8E5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E5DFB"/>
    <w:multiLevelType w:val="hybridMultilevel"/>
    <w:tmpl w:val="5C00E4C8"/>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70B1C7D"/>
    <w:multiLevelType w:val="multilevel"/>
    <w:tmpl w:val="8C4CBDF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1B566F"/>
    <w:multiLevelType w:val="hybridMultilevel"/>
    <w:tmpl w:val="4BEAB716"/>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9696EC5"/>
    <w:multiLevelType w:val="hybridMultilevel"/>
    <w:tmpl w:val="57863256"/>
    <w:lvl w:ilvl="0" w:tplc="0A48EF28">
      <w:start w:val="1"/>
      <w:numFmt w:val="bullet"/>
      <w:lvlText w:val="→"/>
      <w:lvlJc w:val="left"/>
      <w:pPr>
        <w:ind w:left="720" w:hanging="360"/>
      </w:pPr>
      <w:rPr>
        <w:rFonts w:ascii="Work Sans" w:hAnsi="Work Sans" w:hint="default"/>
        <w:color w:val="BD9CFF" w:themeColor="accent2"/>
      </w:rPr>
    </w:lvl>
    <w:lvl w:ilvl="1" w:tplc="387EBA94">
      <w:start w:val="1"/>
      <w:numFmt w:val="bullet"/>
      <w:lvlText w:val="→"/>
      <w:lvlJc w:val="left"/>
      <w:pPr>
        <w:ind w:left="1440" w:hanging="360"/>
      </w:pPr>
      <w:rPr>
        <w:rFonts w:ascii="Work Sans" w:hAnsi="Work Sans" w:hint="default"/>
        <w:color w:val="BD9CFF" w:themeColor="background2"/>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B7268E6"/>
    <w:multiLevelType w:val="hybridMultilevel"/>
    <w:tmpl w:val="1B0CE3FA"/>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088055C"/>
    <w:multiLevelType w:val="hybridMultilevel"/>
    <w:tmpl w:val="9A6A84EE"/>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2604965"/>
    <w:multiLevelType w:val="hybridMultilevel"/>
    <w:tmpl w:val="E27894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82E7DAF"/>
    <w:multiLevelType w:val="hybridMultilevel"/>
    <w:tmpl w:val="FCA024F0"/>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9536C43"/>
    <w:multiLevelType w:val="hybridMultilevel"/>
    <w:tmpl w:val="2F7ABA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A520E86"/>
    <w:multiLevelType w:val="multilevel"/>
    <w:tmpl w:val="D99E2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7D0F21"/>
    <w:multiLevelType w:val="hybridMultilevel"/>
    <w:tmpl w:val="FFFFFFFF"/>
    <w:lvl w:ilvl="0" w:tplc="88548036">
      <w:start w:val="1"/>
      <w:numFmt w:val="bullet"/>
      <w:lvlText w:val="·"/>
      <w:lvlJc w:val="left"/>
      <w:pPr>
        <w:ind w:left="720" w:hanging="360"/>
      </w:pPr>
      <w:rPr>
        <w:rFonts w:ascii="Symbol" w:hAnsi="Symbol" w:hint="default"/>
      </w:rPr>
    </w:lvl>
    <w:lvl w:ilvl="1" w:tplc="1882BBC6">
      <w:start w:val="1"/>
      <w:numFmt w:val="bullet"/>
      <w:lvlText w:val="o"/>
      <w:lvlJc w:val="left"/>
      <w:pPr>
        <w:ind w:left="1440" w:hanging="360"/>
      </w:pPr>
      <w:rPr>
        <w:rFonts w:ascii="Courier New" w:hAnsi="Courier New" w:hint="default"/>
      </w:rPr>
    </w:lvl>
    <w:lvl w:ilvl="2" w:tplc="0ECAB1B2">
      <w:start w:val="1"/>
      <w:numFmt w:val="bullet"/>
      <w:lvlText w:val=""/>
      <w:lvlJc w:val="left"/>
      <w:pPr>
        <w:ind w:left="2160" w:hanging="360"/>
      </w:pPr>
      <w:rPr>
        <w:rFonts w:ascii="Wingdings" w:hAnsi="Wingdings" w:hint="default"/>
      </w:rPr>
    </w:lvl>
    <w:lvl w:ilvl="3" w:tplc="ADFAC8A8">
      <w:start w:val="1"/>
      <w:numFmt w:val="bullet"/>
      <w:lvlText w:val=""/>
      <w:lvlJc w:val="left"/>
      <w:pPr>
        <w:ind w:left="2880" w:hanging="360"/>
      </w:pPr>
      <w:rPr>
        <w:rFonts w:ascii="Symbol" w:hAnsi="Symbol" w:hint="default"/>
      </w:rPr>
    </w:lvl>
    <w:lvl w:ilvl="4" w:tplc="63E85440">
      <w:start w:val="1"/>
      <w:numFmt w:val="bullet"/>
      <w:lvlText w:val="o"/>
      <w:lvlJc w:val="left"/>
      <w:pPr>
        <w:ind w:left="3600" w:hanging="360"/>
      </w:pPr>
      <w:rPr>
        <w:rFonts w:ascii="Courier New" w:hAnsi="Courier New" w:hint="default"/>
      </w:rPr>
    </w:lvl>
    <w:lvl w:ilvl="5" w:tplc="A9E07B2A">
      <w:start w:val="1"/>
      <w:numFmt w:val="bullet"/>
      <w:lvlText w:val=""/>
      <w:lvlJc w:val="left"/>
      <w:pPr>
        <w:ind w:left="4320" w:hanging="360"/>
      </w:pPr>
      <w:rPr>
        <w:rFonts w:ascii="Wingdings" w:hAnsi="Wingdings" w:hint="default"/>
      </w:rPr>
    </w:lvl>
    <w:lvl w:ilvl="6" w:tplc="5D9A5F66">
      <w:start w:val="1"/>
      <w:numFmt w:val="bullet"/>
      <w:lvlText w:val=""/>
      <w:lvlJc w:val="left"/>
      <w:pPr>
        <w:ind w:left="5040" w:hanging="360"/>
      </w:pPr>
      <w:rPr>
        <w:rFonts w:ascii="Symbol" w:hAnsi="Symbol" w:hint="default"/>
      </w:rPr>
    </w:lvl>
    <w:lvl w:ilvl="7" w:tplc="215620A4">
      <w:start w:val="1"/>
      <w:numFmt w:val="bullet"/>
      <w:lvlText w:val="o"/>
      <w:lvlJc w:val="left"/>
      <w:pPr>
        <w:ind w:left="5760" w:hanging="360"/>
      </w:pPr>
      <w:rPr>
        <w:rFonts w:ascii="Courier New" w:hAnsi="Courier New" w:hint="default"/>
      </w:rPr>
    </w:lvl>
    <w:lvl w:ilvl="8" w:tplc="8AF68BF2">
      <w:start w:val="1"/>
      <w:numFmt w:val="bullet"/>
      <w:lvlText w:val=""/>
      <w:lvlJc w:val="left"/>
      <w:pPr>
        <w:ind w:left="6480" w:hanging="360"/>
      </w:pPr>
      <w:rPr>
        <w:rFonts w:ascii="Wingdings" w:hAnsi="Wingdings" w:hint="default"/>
      </w:rPr>
    </w:lvl>
  </w:abstractNum>
  <w:abstractNum w:abstractNumId="21" w15:restartNumberingAfterBreak="0">
    <w:nsid w:val="3A923CCF"/>
    <w:multiLevelType w:val="hybridMultilevel"/>
    <w:tmpl w:val="2208ED8E"/>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EB0181D"/>
    <w:multiLevelType w:val="hybridMultilevel"/>
    <w:tmpl w:val="AC443D6E"/>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F1665B5"/>
    <w:multiLevelType w:val="hybridMultilevel"/>
    <w:tmpl w:val="15FE0120"/>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3F235ED2"/>
    <w:multiLevelType w:val="multilevel"/>
    <w:tmpl w:val="B35E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776CA4"/>
    <w:multiLevelType w:val="hybridMultilevel"/>
    <w:tmpl w:val="2BC8E0B8"/>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4693ADE"/>
    <w:multiLevelType w:val="hybridMultilevel"/>
    <w:tmpl w:val="349E1CF4"/>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478C7BF4"/>
    <w:multiLevelType w:val="hybridMultilevel"/>
    <w:tmpl w:val="8786A176"/>
    <w:lvl w:ilvl="0" w:tplc="14090015">
      <w:start w:val="1"/>
      <w:numFmt w:val="upperLetter"/>
      <w:lvlText w:val="%1."/>
      <w:lvlJc w:val="left"/>
      <w:pPr>
        <w:ind w:left="1352"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4A5C7C76"/>
    <w:multiLevelType w:val="multilevel"/>
    <w:tmpl w:val="3D72BFC4"/>
    <w:lvl w:ilvl="0">
      <w:start w:val="3"/>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9" w15:restartNumberingAfterBreak="0">
    <w:nsid w:val="4FF128D0"/>
    <w:multiLevelType w:val="hybridMultilevel"/>
    <w:tmpl w:val="E43A44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1934145"/>
    <w:multiLevelType w:val="hybridMultilevel"/>
    <w:tmpl w:val="74A69E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2B408B7"/>
    <w:multiLevelType w:val="hybridMultilevel"/>
    <w:tmpl w:val="2C6A28C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55998F58"/>
    <w:multiLevelType w:val="hybridMultilevel"/>
    <w:tmpl w:val="FFFFFFFF"/>
    <w:lvl w:ilvl="0" w:tplc="6B46FC80">
      <w:start w:val="1"/>
      <w:numFmt w:val="bullet"/>
      <w:lvlText w:val=""/>
      <w:lvlJc w:val="left"/>
      <w:pPr>
        <w:ind w:left="720" w:hanging="360"/>
      </w:pPr>
      <w:rPr>
        <w:rFonts w:ascii="Symbol" w:hAnsi="Symbol" w:hint="default"/>
      </w:rPr>
    </w:lvl>
    <w:lvl w:ilvl="1" w:tplc="3F46DED6">
      <w:start w:val="1"/>
      <w:numFmt w:val="bullet"/>
      <w:lvlText w:val="o"/>
      <w:lvlJc w:val="left"/>
      <w:pPr>
        <w:ind w:left="1440" w:hanging="360"/>
      </w:pPr>
      <w:rPr>
        <w:rFonts w:ascii="Courier New" w:hAnsi="Courier New" w:hint="default"/>
      </w:rPr>
    </w:lvl>
    <w:lvl w:ilvl="2" w:tplc="5490ABA8">
      <w:start w:val="1"/>
      <w:numFmt w:val="bullet"/>
      <w:lvlText w:val=""/>
      <w:lvlJc w:val="left"/>
      <w:pPr>
        <w:ind w:left="2160" w:hanging="360"/>
      </w:pPr>
      <w:rPr>
        <w:rFonts w:ascii="Wingdings" w:hAnsi="Wingdings" w:hint="default"/>
      </w:rPr>
    </w:lvl>
    <w:lvl w:ilvl="3" w:tplc="BC021FE6">
      <w:start w:val="1"/>
      <w:numFmt w:val="bullet"/>
      <w:lvlText w:val=""/>
      <w:lvlJc w:val="left"/>
      <w:pPr>
        <w:ind w:left="2880" w:hanging="360"/>
      </w:pPr>
      <w:rPr>
        <w:rFonts w:ascii="Symbol" w:hAnsi="Symbol" w:hint="default"/>
      </w:rPr>
    </w:lvl>
    <w:lvl w:ilvl="4" w:tplc="297CF792">
      <w:start w:val="1"/>
      <w:numFmt w:val="bullet"/>
      <w:lvlText w:val="o"/>
      <w:lvlJc w:val="left"/>
      <w:pPr>
        <w:ind w:left="3600" w:hanging="360"/>
      </w:pPr>
      <w:rPr>
        <w:rFonts w:ascii="Courier New" w:hAnsi="Courier New" w:hint="default"/>
      </w:rPr>
    </w:lvl>
    <w:lvl w:ilvl="5" w:tplc="1E2E4242">
      <w:start w:val="1"/>
      <w:numFmt w:val="bullet"/>
      <w:lvlText w:val=""/>
      <w:lvlJc w:val="left"/>
      <w:pPr>
        <w:ind w:left="4320" w:hanging="360"/>
      </w:pPr>
      <w:rPr>
        <w:rFonts w:ascii="Wingdings" w:hAnsi="Wingdings" w:hint="default"/>
      </w:rPr>
    </w:lvl>
    <w:lvl w:ilvl="6" w:tplc="463CBA94">
      <w:start w:val="1"/>
      <w:numFmt w:val="bullet"/>
      <w:lvlText w:val=""/>
      <w:lvlJc w:val="left"/>
      <w:pPr>
        <w:ind w:left="5040" w:hanging="360"/>
      </w:pPr>
      <w:rPr>
        <w:rFonts w:ascii="Symbol" w:hAnsi="Symbol" w:hint="default"/>
      </w:rPr>
    </w:lvl>
    <w:lvl w:ilvl="7" w:tplc="59081B0E">
      <w:start w:val="1"/>
      <w:numFmt w:val="bullet"/>
      <w:lvlText w:val="o"/>
      <w:lvlJc w:val="left"/>
      <w:pPr>
        <w:ind w:left="5760" w:hanging="360"/>
      </w:pPr>
      <w:rPr>
        <w:rFonts w:ascii="Courier New" w:hAnsi="Courier New" w:hint="default"/>
      </w:rPr>
    </w:lvl>
    <w:lvl w:ilvl="8" w:tplc="37FAC8CA">
      <w:start w:val="1"/>
      <w:numFmt w:val="bullet"/>
      <w:lvlText w:val=""/>
      <w:lvlJc w:val="left"/>
      <w:pPr>
        <w:ind w:left="6480" w:hanging="360"/>
      </w:pPr>
      <w:rPr>
        <w:rFonts w:ascii="Wingdings" w:hAnsi="Wingdings" w:hint="default"/>
      </w:rPr>
    </w:lvl>
  </w:abstractNum>
  <w:abstractNum w:abstractNumId="33" w15:restartNumberingAfterBreak="0">
    <w:nsid w:val="5A326A16"/>
    <w:multiLevelType w:val="multilevel"/>
    <w:tmpl w:val="BB36B500"/>
    <w:lvl w:ilvl="0">
      <w:start w:val="1"/>
      <w:numFmt w:val="upperLetter"/>
      <w:pStyle w:val="Heading7"/>
      <w:lvlText w:val="Annex %1"/>
      <w:lvlJc w:val="left"/>
      <w:pPr>
        <w:ind w:left="567" w:hanging="567"/>
      </w:pPr>
      <w:rPr>
        <w:rFonts w:hint="default"/>
      </w:rPr>
    </w:lvl>
    <w:lvl w:ilvl="1">
      <w:start w:val="1"/>
      <w:numFmt w:val="decimal"/>
      <w:pStyle w:val="Heading8"/>
      <w:lvlText w:val="%1.%2."/>
      <w:lvlJc w:val="left"/>
      <w:pPr>
        <w:ind w:left="567" w:hanging="567"/>
      </w:pPr>
      <w:rPr>
        <w:rFonts w:hint="default"/>
      </w:rPr>
    </w:lvl>
    <w:lvl w:ilvl="2">
      <w:start w:val="1"/>
      <w:numFmt w:val="decimal"/>
      <w:pStyle w:val="Heading9"/>
      <w:lvlText w:val="%1.%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F9F222E"/>
    <w:multiLevelType w:val="hybridMultilevel"/>
    <w:tmpl w:val="D76E0FE0"/>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5FD77E0B"/>
    <w:multiLevelType w:val="hybridMultilevel"/>
    <w:tmpl w:val="5F9EAA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0A0337B"/>
    <w:multiLevelType w:val="hybridMultilevel"/>
    <w:tmpl w:val="82AED3EA"/>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60D765C1"/>
    <w:multiLevelType w:val="hybridMultilevel"/>
    <w:tmpl w:val="F9BE76EC"/>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612E5D49"/>
    <w:multiLevelType w:val="hybridMultilevel"/>
    <w:tmpl w:val="E1401766"/>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6924CD9"/>
    <w:multiLevelType w:val="multilevel"/>
    <w:tmpl w:val="9968936C"/>
    <w:styleLink w:val="Style1"/>
    <w:lvl w:ilvl="0">
      <w:start w:val="1"/>
      <w:numFmt w:val="decimal"/>
      <w:lvlText w:val="%1."/>
      <w:lvlJc w:val="left"/>
      <w:pPr>
        <w:tabs>
          <w:tab w:val="num" w:pos="568"/>
        </w:tabs>
        <w:ind w:left="284" w:hanging="284"/>
      </w:pPr>
      <w:rPr>
        <w:rFonts w:ascii="Work Sans" w:hAnsi="Work Sans" w:hint="default"/>
        <w:b w:val="0"/>
        <w:i w:val="0"/>
        <w:color w:val="BD9CFF" w:themeColor="background2"/>
      </w:rPr>
    </w:lvl>
    <w:lvl w:ilvl="1">
      <w:start w:val="1"/>
      <w:numFmt w:val="lowerLetter"/>
      <w:lvlText w:val="%2."/>
      <w:lvlJc w:val="left"/>
      <w:pPr>
        <w:tabs>
          <w:tab w:val="num" w:pos="852"/>
        </w:tabs>
        <w:ind w:left="568" w:hanging="284"/>
      </w:pPr>
      <w:rPr>
        <w:rFonts w:ascii="Work Sans" w:hAnsi="Work Sans" w:hint="default"/>
        <w:color w:val="BD9CFF" w:themeColor="background2"/>
      </w:rPr>
    </w:lvl>
    <w:lvl w:ilvl="2">
      <w:start w:val="1"/>
      <w:numFmt w:val="lowerRoman"/>
      <w:lvlText w:val="%3."/>
      <w:lvlJc w:val="right"/>
      <w:pPr>
        <w:tabs>
          <w:tab w:val="num" w:pos="1136"/>
        </w:tabs>
        <w:ind w:left="852" w:hanging="284"/>
      </w:pPr>
      <w:rPr>
        <w:rFonts w:ascii="Work Sans" w:hAnsi="Work Sans" w:hint="default"/>
        <w:color w:val="BD9CFF" w:themeColor="background2"/>
      </w:rPr>
    </w:lvl>
    <w:lvl w:ilvl="3">
      <w:start w:val="1"/>
      <w:numFmt w:val="decimal"/>
      <w:lvlText w:val="%4."/>
      <w:lvlJc w:val="left"/>
      <w:pPr>
        <w:tabs>
          <w:tab w:val="num" w:pos="1420"/>
        </w:tabs>
        <w:ind w:left="1136" w:hanging="284"/>
      </w:pPr>
      <w:rPr>
        <w:rFonts w:ascii="Work Sans" w:hAnsi="Work Sans" w:hint="default"/>
        <w:color w:val="BD9CFF" w:themeColor="background2"/>
      </w:rPr>
    </w:lvl>
    <w:lvl w:ilvl="4">
      <w:start w:val="1"/>
      <w:numFmt w:val="lowerLetter"/>
      <w:lvlText w:val="%5."/>
      <w:lvlJc w:val="left"/>
      <w:pPr>
        <w:tabs>
          <w:tab w:val="num" w:pos="1704"/>
        </w:tabs>
        <w:ind w:left="1420" w:hanging="284"/>
      </w:pPr>
      <w:rPr>
        <w:rFonts w:ascii="Work Sans" w:hAnsi="Work Sans" w:hint="default"/>
        <w:color w:val="BD9CFF" w:themeColor="background2"/>
      </w:rPr>
    </w:lvl>
    <w:lvl w:ilvl="5">
      <w:start w:val="1"/>
      <w:numFmt w:val="lowerRoman"/>
      <w:lvlText w:val="%6."/>
      <w:lvlJc w:val="right"/>
      <w:pPr>
        <w:tabs>
          <w:tab w:val="num" w:pos="1988"/>
        </w:tabs>
        <w:ind w:left="1704" w:hanging="284"/>
      </w:pPr>
      <w:rPr>
        <w:rFonts w:ascii="Work Sans" w:hAnsi="Work Sans" w:hint="default"/>
        <w:color w:val="BD9CFF" w:themeColor="background2"/>
      </w:rPr>
    </w:lvl>
    <w:lvl w:ilvl="6">
      <w:start w:val="1"/>
      <w:numFmt w:val="decimal"/>
      <w:lvlText w:val="%7."/>
      <w:lvlJc w:val="left"/>
      <w:pPr>
        <w:tabs>
          <w:tab w:val="num" w:pos="2272"/>
        </w:tabs>
        <w:ind w:left="1988" w:hanging="284"/>
      </w:pPr>
      <w:rPr>
        <w:rFonts w:ascii="Work Sans" w:hAnsi="Work Sans" w:hint="default"/>
        <w:color w:val="BD9CFF" w:themeColor="background2"/>
      </w:rPr>
    </w:lvl>
    <w:lvl w:ilvl="7">
      <w:start w:val="1"/>
      <w:numFmt w:val="lowerLetter"/>
      <w:lvlText w:val="%8."/>
      <w:lvlJc w:val="left"/>
      <w:pPr>
        <w:tabs>
          <w:tab w:val="num" w:pos="2556"/>
        </w:tabs>
        <w:ind w:left="2272" w:hanging="284"/>
      </w:pPr>
      <w:rPr>
        <w:rFonts w:ascii="Work Sans" w:hAnsi="Work Sans" w:hint="default"/>
        <w:color w:val="BD9CFF" w:themeColor="background2"/>
      </w:rPr>
    </w:lvl>
    <w:lvl w:ilvl="8">
      <w:start w:val="1"/>
      <w:numFmt w:val="lowerRoman"/>
      <w:lvlText w:val="%9."/>
      <w:lvlJc w:val="right"/>
      <w:pPr>
        <w:tabs>
          <w:tab w:val="num" w:pos="2840"/>
        </w:tabs>
        <w:ind w:left="2556" w:hanging="284"/>
      </w:pPr>
      <w:rPr>
        <w:rFonts w:ascii="Work Sans" w:hAnsi="Work Sans" w:hint="default"/>
        <w:color w:val="BD9CFF" w:themeColor="background2"/>
      </w:rPr>
    </w:lvl>
  </w:abstractNum>
  <w:abstractNum w:abstractNumId="40" w15:restartNumberingAfterBreak="0">
    <w:nsid w:val="687405A6"/>
    <w:multiLevelType w:val="hybridMultilevel"/>
    <w:tmpl w:val="CFDCE53C"/>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6A336E7F"/>
    <w:multiLevelType w:val="hybridMultilevel"/>
    <w:tmpl w:val="95126396"/>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6A661CBF"/>
    <w:multiLevelType w:val="multilevel"/>
    <w:tmpl w:val="1A603186"/>
    <w:lvl w:ilvl="0">
      <w:start w:val="1"/>
      <w:numFmt w:val="lowerLetter"/>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3" w15:restartNumberingAfterBreak="0">
    <w:nsid w:val="6D301F55"/>
    <w:multiLevelType w:val="hybridMultilevel"/>
    <w:tmpl w:val="2F8EBD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3B400D0"/>
    <w:multiLevelType w:val="hybridMultilevel"/>
    <w:tmpl w:val="AB02E6AC"/>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561599A"/>
    <w:multiLevelType w:val="hybridMultilevel"/>
    <w:tmpl w:val="80D8608E"/>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774798A"/>
    <w:multiLevelType w:val="hybridMultilevel"/>
    <w:tmpl w:val="D29420CC"/>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782A23C6"/>
    <w:multiLevelType w:val="multilevel"/>
    <w:tmpl w:val="50FE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C56739"/>
    <w:multiLevelType w:val="hybridMultilevel"/>
    <w:tmpl w:val="280A8A16"/>
    <w:lvl w:ilvl="0" w:tplc="1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D41679E"/>
    <w:multiLevelType w:val="hybridMultilevel"/>
    <w:tmpl w:val="238E435A"/>
    <w:lvl w:ilvl="0" w:tplc="0A48EF28">
      <w:start w:val="1"/>
      <w:numFmt w:val="bullet"/>
      <w:lvlText w:val="→"/>
      <w:lvlJc w:val="left"/>
      <w:pPr>
        <w:ind w:left="720" w:hanging="360"/>
      </w:pPr>
      <w:rPr>
        <w:rFonts w:ascii="Work Sans" w:hAnsi="Work Sans" w:hint="default"/>
        <w:color w:val="BD9CFF" w:themeColor="accent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686513386">
    <w:abstractNumId w:val="32"/>
  </w:num>
  <w:num w:numId="2" w16cid:durableId="1124352697">
    <w:abstractNumId w:val="0"/>
  </w:num>
  <w:num w:numId="3" w16cid:durableId="138427757">
    <w:abstractNumId w:val="20"/>
  </w:num>
  <w:num w:numId="4" w16cid:durableId="1138494507">
    <w:abstractNumId w:val="1"/>
  </w:num>
  <w:num w:numId="5" w16cid:durableId="1809056122">
    <w:abstractNumId w:val="33"/>
  </w:num>
  <w:num w:numId="6" w16cid:durableId="724917115">
    <w:abstractNumId w:val="39"/>
  </w:num>
  <w:num w:numId="7" w16cid:durableId="1613784408">
    <w:abstractNumId w:val="10"/>
  </w:num>
  <w:num w:numId="8" w16cid:durableId="842817566">
    <w:abstractNumId w:val="15"/>
  </w:num>
  <w:num w:numId="9" w16cid:durableId="182330131">
    <w:abstractNumId w:val="17"/>
  </w:num>
  <w:num w:numId="10" w16cid:durableId="953443237">
    <w:abstractNumId w:val="46"/>
  </w:num>
  <w:num w:numId="11" w16cid:durableId="913321709">
    <w:abstractNumId w:val="40"/>
  </w:num>
  <w:num w:numId="12" w16cid:durableId="1239514115">
    <w:abstractNumId w:val="25"/>
  </w:num>
  <w:num w:numId="13" w16cid:durableId="1177697481">
    <w:abstractNumId w:val="12"/>
  </w:num>
  <w:num w:numId="14" w16cid:durableId="1533150006">
    <w:abstractNumId w:val="34"/>
  </w:num>
  <w:num w:numId="15" w16cid:durableId="1061519011">
    <w:abstractNumId w:val="48"/>
  </w:num>
  <w:num w:numId="16" w16cid:durableId="198587217">
    <w:abstractNumId w:val="36"/>
  </w:num>
  <w:num w:numId="17" w16cid:durableId="1944145259">
    <w:abstractNumId w:val="23"/>
  </w:num>
  <w:num w:numId="18" w16cid:durableId="1179544805">
    <w:abstractNumId w:val="41"/>
  </w:num>
  <w:num w:numId="19" w16cid:durableId="2059937415">
    <w:abstractNumId w:val="26"/>
  </w:num>
  <w:num w:numId="20" w16cid:durableId="61755056">
    <w:abstractNumId w:val="44"/>
  </w:num>
  <w:num w:numId="21" w16cid:durableId="1080755644">
    <w:abstractNumId w:val="14"/>
  </w:num>
  <w:num w:numId="22" w16cid:durableId="113791962">
    <w:abstractNumId w:val="8"/>
  </w:num>
  <w:num w:numId="23" w16cid:durableId="901210987">
    <w:abstractNumId w:val="22"/>
  </w:num>
  <w:num w:numId="24" w16cid:durableId="1118060275">
    <w:abstractNumId w:val="27"/>
  </w:num>
  <w:num w:numId="25" w16cid:durableId="752821923">
    <w:abstractNumId w:val="49"/>
  </w:num>
  <w:num w:numId="26" w16cid:durableId="174418565">
    <w:abstractNumId w:val="21"/>
  </w:num>
  <w:num w:numId="27" w16cid:durableId="127868952">
    <w:abstractNumId w:val="31"/>
  </w:num>
  <w:num w:numId="28" w16cid:durableId="1955479201">
    <w:abstractNumId w:val="45"/>
  </w:num>
  <w:num w:numId="29" w16cid:durableId="2127388253">
    <w:abstractNumId w:val="38"/>
  </w:num>
  <w:num w:numId="30" w16cid:durableId="1137920698">
    <w:abstractNumId w:val="13"/>
  </w:num>
  <w:num w:numId="31" w16cid:durableId="1294096105">
    <w:abstractNumId w:val="37"/>
  </w:num>
  <w:num w:numId="32" w16cid:durableId="255093165">
    <w:abstractNumId w:val="30"/>
  </w:num>
  <w:num w:numId="33" w16cid:durableId="1051152079">
    <w:abstractNumId w:val="16"/>
  </w:num>
  <w:num w:numId="34" w16cid:durableId="431585290">
    <w:abstractNumId w:val="35"/>
  </w:num>
  <w:num w:numId="35" w16cid:durableId="1850370690">
    <w:abstractNumId w:val="29"/>
  </w:num>
  <w:num w:numId="36" w16cid:durableId="754673666">
    <w:abstractNumId w:val="43"/>
  </w:num>
  <w:num w:numId="37" w16cid:durableId="988170732">
    <w:abstractNumId w:val="6"/>
  </w:num>
  <w:num w:numId="38" w16cid:durableId="1285766948">
    <w:abstractNumId w:val="2"/>
  </w:num>
  <w:num w:numId="39" w16cid:durableId="1070808875">
    <w:abstractNumId w:val="3"/>
  </w:num>
  <w:num w:numId="40" w16cid:durableId="1125005223">
    <w:abstractNumId w:val="18"/>
  </w:num>
  <w:num w:numId="41" w16cid:durableId="945506958">
    <w:abstractNumId w:val="28"/>
  </w:num>
  <w:num w:numId="42" w16cid:durableId="708797130">
    <w:abstractNumId w:val="11"/>
  </w:num>
  <w:num w:numId="43" w16cid:durableId="245190328">
    <w:abstractNumId w:val="4"/>
  </w:num>
  <w:num w:numId="44" w16cid:durableId="828521099">
    <w:abstractNumId w:val="9"/>
  </w:num>
  <w:num w:numId="45" w16cid:durableId="1567493992">
    <w:abstractNumId w:val="47"/>
  </w:num>
  <w:num w:numId="46" w16cid:durableId="2053335320">
    <w:abstractNumId w:val="42"/>
  </w:num>
  <w:num w:numId="47" w16cid:durableId="1182207736">
    <w:abstractNumId w:val="24"/>
  </w:num>
  <w:num w:numId="48" w16cid:durableId="755907438">
    <w:abstractNumId w:val="7"/>
  </w:num>
  <w:num w:numId="49" w16cid:durableId="1097403557">
    <w:abstractNumId w:val="19"/>
  </w:num>
  <w:num w:numId="50" w16cid:durableId="2125732162">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D25"/>
    <w:rsid w:val="00000455"/>
    <w:rsid w:val="00003FA0"/>
    <w:rsid w:val="00005067"/>
    <w:rsid w:val="000050A2"/>
    <w:rsid w:val="00006182"/>
    <w:rsid w:val="00010492"/>
    <w:rsid w:val="000110A8"/>
    <w:rsid w:val="00011741"/>
    <w:rsid w:val="000117B0"/>
    <w:rsid w:val="00014CF3"/>
    <w:rsid w:val="0001704A"/>
    <w:rsid w:val="000212A1"/>
    <w:rsid w:val="0002209F"/>
    <w:rsid w:val="00025B40"/>
    <w:rsid w:val="0002701D"/>
    <w:rsid w:val="00031A06"/>
    <w:rsid w:val="00031B81"/>
    <w:rsid w:val="00032506"/>
    <w:rsid w:val="00034244"/>
    <w:rsid w:val="00037435"/>
    <w:rsid w:val="00037A21"/>
    <w:rsid w:val="00037C55"/>
    <w:rsid w:val="000401CE"/>
    <w:rsid w:val="00041064"/>
    <w:rsid w:val="00042933"/>
    <w:rsid w:val="000443C3"/>
    <w:rsid w:val="00044627"/>
    <w:rsid w:val="0004523E"/>
    <w:rsid w:val="0004571D"/>
    <w:rsid w:val="00046D28"/>
    <w:rsid w:val="00047BF6"/>
    <w:rsid w:val="00047C2F"/>
    <w:rsid w:val="000506C2"/>
    <w:rsid w:val="0005153B"/>
    <w:rsid w:val="00051A82"/>
    <w:rsid w:val="00054649"/>
    <w:rsid w:val="00054793"/>
    <w:rsid w:val="00056612"/>
    <w:rsid w:val="00056EDE"/>
    <w:rsid w:val="000629C2"/>
    <w:rsid w:val="00062C57"/>
    <w:rsid w:val="00063A83"/>
    <w:rsid w:val="000655D3"/>
    <w:rsid w:val="00066228"/>
    <w:rsid w:val="00070310"/>
    <w:rsid w:val="000710EF"/>
    <w:rsid w:val="0007277D"/>
    <w:rsid w:val="00072BEC"/>
    <w:rsid w:val="00073627"/>
    <w:rsid w:val="0007414A"/>
    <w:rsid w:val="00075F39"/>
    <w:rsid w:val="00077688"/>
    <w:rsid w:val="00077C8C"/>
    <w:rsid w:val="00077D55"/>
    <w:rsid w:val="00077F4E"/>
    <w:rsid w:val="00080B66"/>
    <w:rsid w:val="00082A0D"/>
    <w:rsid w:val="00082B82"/>
    <w:rsid w:val="00083CFC"/>
    <w:rsid w:val="00084BAB"/>
    <w:rsid w:val="0008650F"/>
    <w:rsid w:val="00086720"/>
    <w:rsid w:val="00086E82"/>
    <w:rsid w:val="00087173"/>
    <w:rsid w:val="00087B9D"/>
    <w:rsid w:val="00091334"/>
    <w:rsid w:val="000918FF"/>
    <w:rsid w:val="00091EE2"/>
    <w:rsid w:val="000931BB"/>
    <w:rsid w:val="0009382A"/>
    <w:rsid w:val="00094B1B"/>
    <w:rsid w:val="00094B50"/>
    <w:rsid w:val="000956D8"/>
    <w:rsid w:val="00095CE9"/>
    <w:rsid w:val="000A09D5"/>
    <w:rsid w:val="000A1686"/>
    <w:rsid w:val="000A2539"/>
    <w:rsid w:val="000A51BB"/>
    <w:rsid w:val="000A570B"/>
    <w:rsid w:val="000A5934"/>
    <w:rsid w:val="000A5C04"/>
    <w:rsid w:val="000A6A46"/>
    <w:rsid w:val="000A6EBB"/>
    <w:rsid w:val="000B1981"/>
    <w:rsid w:val="000B287B"/>
    <w:rsid w:val="000B309A"/>
    <w:rsid w:val="000B49E1"/>
    <w:rsid w:val="000B5024"/>
    <w:rsid w:val="000B5726"/>
    <w:rsid w:val="000B6099"/>
    <w:rsid w:val="000B624C"/>
    <w:rsid w:val="000B7316"/>
    <w:rsid w:val="000B79C9"/>
    <w:rsid w:val="000C0B9F"/>
    <w:rsid w:val="000C1D19"/>
    <w:rsid w:val="000C2023"/>
    <w:rsid w:val="000C269B"/>
    <w:rsid w:val="000C359E"/>
    <w:rsid w:val="000C4FAD"/>
    <w:rsid w:val="000C5C85"/>
    <w:rsid w:val="000C6CFF"/>
    <w:rsid w:val="000D3002"/>
    <w:rsid w:val="000D79A7"/>
    <w:rsid w:val="000E0C24"/>
    <w:rsid w:val="000E18F8"/>
    <w:rsid w:val="000E1E8B"/>
    <w:rsid w:val="000E36A6"/>
    <w:rsid w:val="000E3957"/>
    <w:rsid w:val="000E3CF4"/>
    <w:rsid w:val="000E5E31"/>
    <w:rsid w:val="000E6028"/>
    <w:rsid w:val="000E66A9"/>
    <w:rsid w:val="000F1537"/>
    <w:rsid w:val="000F1815"/>
    <w:rsid w:val="000F2168"/>
    <w:rsid w:val="000F21A3"/>
    <w:rsid w:val="000F36D6"/>
    <w:rsid w:val="000F3B00"/>
    <w:rsid w:val="000F5656"/>
    <w:rsid w:val="001013F6"/>
    <w:rsid w:val="00101DC8"/>
    <w:rsid w:val="00102546"/>
    <w:rsid w:val="00102D57"/>
    <w:rsid w:val="001030B2"/>
    <w:rsid w:val="00104984"/>
    <w:rsid w:val="00104B96"/>
    <w:rsid w:val="00104FB9"/>
    <w:rsid w:val="00105513"/>
    <w:rsid w:val="00105B7F"/>
    <w:rsid w:val="00111212"/>
    <w:rsid w:val="00111939"/>
    <w:rsid w:val="00112958"/>
    <w:rsid w:val="00112A6E"/>
    <w:rsid w:val="001136CA"/>
    <w:rsid w:val="00116AE4"/>
    <w:rsid w:val="00117F24"/>
    <w:rsid w:val="00122797"/>
    <w:rsid w:val="00122DCE"/>
    <w:rsid w:val="00124A7B"/>
    <w:rsid w:val="00124ACD"/>
    <w:rsid w:val="001260FB"/>
    <w:rsid w:val="001269A9"/>
    <w:rsid w:val="001274F4"/>
    <w:rsid w:val="00127B0D"/>
    <w:rsid w:val="00130CB9"/>
    <w:rsid w:val="001316ED"/>
    <w:rsid w:val="00131D07"/>
    <w:rsid w:val="00131F12"/>
    <w:rsid w:val="001328C8"/>
    <w:rsid w:val="00132ABE"/>
    <w:rsid w:val="00134039"/>
    <w:rsid w:val="00134A89"/>
    <w:rsid w:val="00134C3F"/>
    <w:rsid w:val="00135756"/>
    <w:rsid w:val="00135DAC"/>
    <w:rsid w:val="0014177F"/>
    <w:rsid w:val="0014182C"/>
    <w:rsid w:val="00142345"/>
    <w:rsid w:val="00143352"/>
    <w:rsid w:val="001442CD"/>
    <w:rsid w:val="00145645"/>
    <w:rsid w:val="0014620E"/>
    <w:rsid w:val="00147A8A"/>
    <w:rsid w:val="0015023C"/>
    <w:rsid w:val="0015140C"/>
    <w:rsid w:val="0015156A"/>
    <w:rsid w:val="001532A2"/>
    <w:rsid w:val="00153D55"/>
    <w:rsid w:val="00154079"/>
    <w:rsid w:val="00154FCE"/>
    <w:rsid w:val="00160E1B"/>
    <w:rsid w:val="00161C72"/>
    <w:rsid w:val="00167221"/>
    <w:rsid w:val="00171383"/>
    <w:rsid w:val="00173309"/>
    <w:rsid w:val="001736A7"/>
    <w:rsid w:val="00174B16"/>
    <w:rsid w:val="00174CD4"/>
    <w:rsid w:val="00175014"/>
    <w:rsid w:val="00176F9B"/>
    <w:rsid w:val="00177E81"/>
    <w:rsid w:val="00180785"/>
    <w:rsid w:val="0018127A"/>
    <w:rsid w:val="00182164"/>
    <w:rsid w:val="001836DA"/>
    <w:rsid w:val="001837E2"/>
    <w:rsid w:val="001842BD"/>
    <w:rsid w:val="00184479"/>
    <w:rsid w:val="00185D6C"/>
    <w:rsid w:val="00190439"/>
    <w:rsid w:val="0019084E"/>
    <w:rsid w:val="00191691"/>
    <w:rsid w:val="00193CE0"/>
    <w:rsid w:val="001946E0"/>
    <w:rsid w:val="00194991"/>
    <w:rsid w:val="00194B9B"/>
    <w:rsid w:val="0019599C"/>
    <w:rsid w:val="00195C1E"/>
    <w:rsid w:val="00195CC5"/>
    <w:rsid w:val="00196EAE"/>
    <w:rsid w:val="001973C3"/>
    <w:rsid w:val="00197E7F"/>
    <w:rsid w:val="001A0DAA"/>
    <w:rsid w:val="001A0F5C"/>
    <w:rsid w:val="001A1D7A"/>
    <w:rsid w:val="001A3374"/>
    <w:rsid w:val="001A388B"/>
    <w:rsid w:val="001A5596"/>
    <w:rsid w:val="001A60D9"/>
    <w:rsid w:val="001A638D"/>
    <w:rsid w:val="001A6BE2"/>
    <w:rsid w:val="001B06CA"/>
    <w:rsid w:val="001B1884"/>
    <w:rsid w:val="001B1E24"/>
    <w:rsid w:val="001B2421"/>
    <w:rsid w:val="001B3E16"/>
    <w:rsid w:val="001B7196"/>
    <w:rsid w:val="001C0237"/>
    <w:rsid w:val="001C09D7"/>
    <w:rsid w:val="001C1DB0"/>
    <w:rsid w:val="001C27A2"/>
    <w:rsid w:val="001C4668"/>
    <w:rsid w:val="001C4EC1"/>
    <w:rsid w:val="001C4FA0"/>
    <w:rsid w:val="001C6CA5"/>
    <w:rsid w:val="001D01D2"/>
    <w:rsid w:val="001D024C"/>
    <w:rsid w:val="001D048B"/>
    <w:rsid w:val="001D0AE6"/>
    <w:rsid w:val="001D28E9"/>
    <w:rsid w:val="001D2D4F"/>
    <w:rsid w:val="001D3045"/>
    <w:rsid w:val="001D3C25"/>
    <w:rsid w:val="001D43C2"/>
    <w:rsid w:val="001D56E1"/>
    <w:rsid w:val="001D5ADD"/>
    <w:rsid w:val="001D5F29"/>
    <w:rsid w:val="001D6A2B"/>
    <w:rsid w:val="001E0390"/>
    <w:rsid w:val="001E439C"/>
    <w:rsid w:val="001E4609"/>
    <w:rsid w:val="001E5102"/>
    <w:rsid w:val="001E560E"/>
    <w:rsid w:val="001F17E8"/>
    <w:rsid w:val="001F27AB"/>
    <w:rsid w:val="001F2866"/>
    <w:rsid w:val="001F289B"/>
    <w:rsid w:val="001F3FC7"/>
    <w:rsid w:val="001F789C"/>
    <w:rsid w:val="001F7DE8"/>
    <w:rsid w:val="001F7ED7"/>
    <w:rsid w:val="0020006A"/>
    <w:rsid w:val="002039AA"/>
    <w:rsid w:val="0020415A"/>
    <w:rsid w:val="00205726"/>
    <w:rsid w:val="00205F93"/>
    <w:rsid w:val="00207BE5"/>
    <w:rsid w:val="00212961"/>
    <w:rsid w:val="00213052"/>
    <w:rsid w:val="00213148"/>
    <w:rsid w:val="00213375"/>
    <w:rsid w:val="0021542B"/>
    <w:rsid w:val="00215FA9"/>
    <w:rsid w:val="00216D17"/>
    <w:rsid w:val="002172F8"/>
    <w:rsid w:val="0021791F"/>
    <w:rsid w:val="002220FC"/>
    <w:rsid w:val="0022556F"/>
    <w:rsid w:val="00225F12"/>
    <w:rsid w:val="0022635D"/>
    <w:rsid w:val="0022643D"/>
    <w:rsid w:val="00226EC5"/>
    <w:rsid w:val="00227129"/>
    <w:rsid w:val="00227F67"/>
    <w:rsid w:val="00232CA0"/>
    <w:rsid w:val="00232E11"/>
    <w:rsid w:val="0023325B"/>
    <w:rsid w:val="00233AB8"/>
    <w:rsid w:val="00235F18"/>
    <w:rsid w:val="00236D8F"/>
    <w:rsid w:val="002413A6"/>
    <w:rsid w:val="002415A2"/>
    <w:rsid w:val="00241B9A"/>
    <w:rsid w:val="00241C9D"/>
    <w:rsid w:val="0024437B"/>
    <w:rsid w:val="00245050"/>
    <w:rsid w:val="002455CA"/>
    <w:rsid w:val="002456FE"/>
    <w:rsid w:val="00245B2B"/>
    <w:rsid w:val="00246B92"/>
    <w:rsid w:val="002535EF"/>
    <w:rsid w:val="00254CEF"/>
    <w:rsid w:val="002571FB"/>
    <w:rsid w:val="00257264"/>
    <w:rsid w:val="002577AF"/>
    <w:rsid w:val="00260FB5"/>
    <w:rsid w:val="00262510"/>
    <w:rsid w:val="002626F6"/>
    <w:rsid w:val="00263ED0"/>
    <w:rsid w:val="0026410F"/>
    <w:rsid w:val="0026475A"/>
    <w:rsid w:val="002654FF"/>
    <w:rsid w:val="00266CA9"/>
    <w:rsid w:val="00266FB2"/>
    <w:rsid w:val="00267333"/>
    <w:rsid w:val="00270C6C"/>
    <w:rsid w:val="00271896"/>
    <w:rsid w:val="00271ADB"/>
    <w:rsid w:val="00273E2B"/>
    <w:rsid w:val="00274172"/>
    <w:rsid w:val="002746F0"/>
    <w:rsid w:val="00274964"/>
    <w:rsid w:val="0027533B"/>
    <w:rsid w:val="0027552C"/>
    <w:rsid w:val="00275A8E"/>
    <w:rsid w:val="002767DB"/>
    <w:rsid w:val="0027786F"/>
    <w:rsid w:val="00277DE4"/>
    <w:rsid w:val="00282052"/>
    <w:rsid w:val="00284067"/>
    <w:rsid w:val="002858C7"/>
    <w:rsid w:val="00286641"/>
    <w:rsid w:val="00290CB3"/>
    <w:rsid w:val="002936F6"/>
    <w:rsid w:val="00296605"/>
    <w:rsid w:val="00296A3D"/>
    <w:rsid w:val="00297CE5"/>
    <w:rsid w:val="002A429A"/>
    <w:rsid w:val="002A431A"/>
    <w:rsid w:val="002A4427"/>
    <w:rsid w:val="002A53A9"/>
    <w:rsid w:val="002A53D8"/>
    <w:rsid w:val="002A567D"/>
    <w:rsid w:val="002A57E3"/>
    <w:rsid w:val="002A61DF"/>
    <w:rsid w:val="002A7621"/>
    <w:rsid w:val="002B222E"/>
    <w:rsid w:val="002B5313"/>
    <w:rsid w:val="002B5954"/>
    <w:rsid w:val="002B64EF"/>
    <w:rsid w:val="002B6FB5"/>
    <w:rsid w:val="002B7595"/>
    <w:rsid w:val="002C0AB3"/>
    <w:rsid w:val="002C1D5C"/>
    <w:rsid w:val="002C2A6D"/>
    <w:rsid w:val="002C2D16"/>
    <w:rsid w:val="002C4A7D"/>
    <w:rsid w:val="002C4EFA"/>
    <w:rsid w:val="002C511E"/>
    <w:rsid w:val="002D3D74"/>
    <w:rsid w:val="002D5BAA"/>
    <w:rsid w:val="002D7F9B"/>
    <w:rsid w:val="002E0561"/>
    <w:rsid w:val="002E15CC"/>
    <w:rsid w:val="002E6BBB"/>
    <w:rsid w:val="002E6C09"/>
    <w:rsid w:val="002F0A3C"/>
    <w:rsid w:val="002F0DC0"/>
    <w:rsid w:val="002F1BE3"/>
    <w:rsid w:val="002F21C9"/>
    <w:rsid w:val="002F2258"/>
    <w:rsid w:val="002F3DC2"/>
    <w:rsid w:val="00303DF4"/>
    <w:rsid w:val="003040E8"/>
    <w:rsid w:val="0030521B"/>
    <w:rsid w:val="00306953"/>
    <w:rsid w:val="00306D87"/>
    <w:rsid w:val="0030790A"/>
    <w:rsid w:val="003108F3"/>
    <w:rsid w:val="003114F2"/>
    <w:rsid w:val="00312D8F"/>
    <w:rsid w:val="00313675"/>
    <w:rsid w:val="003141EA"/>
    <w:rsid w:val="00315E3C"/>
    <w:rsid w:val="00316928"/>
    <w:rsid w:val="0031709B"/>
    <w:rsid w:val="003175C1"/>
    <w:rsid w:val="003217B1"/>
    <w:rsid w:val="00322970"/>
    <w:rsid w:val="00327E97"/>
    <w:rsid w:val="00330A80"/>
    <w:rsid w:val="00330D1D"/>
    <w:rsid w:val="00332972"/>
    <w:rsid w:val="003338C8"/>
    <w:rsid w:val="00333CAB"/>
    <w:rsid w:val="0033442F"/>
    <w:rsid w:val="00337205"/>
    <w:rsid w:val="0033780E"/>
    <w:rsid w:val="0034094E"/>
    <w:rsid w:val="00342512"/>
    <w:rsid w:val="00342EA7"/>
    <w:rsid w:val="00344A45"/>
    <w:rsid w:val="00344BD7"/>
    <w:rsid w:val="00345D2C"/>
    <w:rsid w:val="003463A5"/>
    <w:rsid w:val="003465D1"/>
    <w:rsid w:val="003506B0"/>
    <w:rsid w:val="00351814"/>
    <w:rsid w:val="00352104"/>
    <w:rsid w:val="00353556"/>
    <w:rsid w:val="00354CD2"/>
    <w:rsid w:val="003555B5"/>
    <w:rsid w:val="003561EC"/>
    <w:rsid w:val="00356A23"/>
    <w:rsid w:val="00356BF3"/>
    <w:rsid w:val="00356E4E"/>
    <w:rsid w:val="00357051"/>
    <w:rsid w:val="00361F61"/>
    <w:rsid w:val="003629D4"/>
    <w:rsid w:val="00362FE0"/>
    <w:rsid w:val="003637F2"/>
    <w:rsid w:val="003638CB"/>
    <w:rsid w:val="003640D3"/>
    <w:rsid w:val="00364D5D"/>
    <w:rsid w:val="00365D18"/>
    <w:rsid w:val="003661CB"/>
    <w:rsid w:val="00366E3A"/>
    <w:rsid w:val="003726B8"/>
    <w:rsid w:val="00373AAD"/>
    <w:rsid w:val="003742BD"/>
    <w:rsid w:val="00374972"/>
    <w:rsid w:val="003759D9"/>
    <w:rsid w:val="00377781"/>
    <w:rsid w:val="0037795D"/>
    <w:rsid w:val="00377D95"/>
    <w:rsid w:val="00377F29"/>
    <w:rsid w:val="00380240"/>
    <w:rsid w:val="00380F7B"/>
    <w:rsid w:val="0038182E"/>
    <w:rsid w:val="00381E34"/>
    <w:rsid w:val="00382654"/>
    <w:rsid w:val="00382F65"/>
    <w:rsid w:val="00383899"/>
    <w:rsid w:val="00384A9E"/>
    <w:rsid w:val="003860A3"/>
    <w:rsid w:val="00387752"/>
    <w:rsid w:val="00390962"/>
    <w:rsid w:val="00391012"/>
    <w:rsid w:val="003915F7"/>
    <w:rsid w:val="003926DC"/>
    <w:rsid w:val="00392B5C"/>
    <w:rsid w:val="00394845"/>
    <w:rsid w:val="00395F2B"/>
    <w:rsid w:val="003974C4"/>
    <w:rsid w:val="00397879"/>
    <w:rsid w:val="00397F28"/>
    <w:rsid w:val="003A0E87"/>
    <w:rsid w:val="003A15D3"/>
    <w:rsid w:val="003A3E4D"/>
    <w:rsid w:val="003A61AB"/>
    <w:rsid w:val="003A666C"/>
    <w:rsid w:val="003A6928"/>
    <w:rsid w:val="003A7337"/>
    <w:rsid w:val="003B0E30"/>
    <w:rsid w:val="003B1216"/>
    <w:rsid w:val="003B19BB"/>
    <w:rsid w:val="003B1F3B"/>
    <w:rsid w:val="003B3325"/>
    <w:rsid w:val="003B3383"/>
    <w:rsid w:val="003B42A2"/>
    <w:rsid w:val="003B45C1"/>
    <w:rsid w:val="003B4742"/>
    <w:rsid w:val="003B4882"/>
    <w:rsid w:val="003B5876"/>
    <w:rsid w:val="003B58A1"/>
    <w:rsid w:val="003B72DE"/>
    <w:rsid w:val="003C3284"/>
    <w:rsid w:val="003C3CFD"/>
    <w:rsid w:val="003C65A2"/>
    <w:rsid w:val="003C6B04"/>
    <w:rsid w:val="003C6BF1"/>
    <w:rsid w:val="003C6EF0"/>
    <w:rsid w:val="003D0046"/>
    <w:rsid w:val="003D04E1"/>
    <w:rsid w:val="003D0535"/>
    <w:rsid w:val="003D1A2A"/>
    <w:rsid w:val="003D3B7E"/>
    <w:rsid w:val="003D3F14"/>
    <w:rsid w:val="003D419F"/>
    <w:rsid w:val="003D4250"/>
    <w:rsid w:val="003D6404"/>
    <w:rsid w:val="003E0791"/>
    <w:rsid w:val="003E12D1"/>
    <w:rsid w:val="003E16A2"/>
    <w:rsid w:val="003E2D35"/>
    <w:rsid w:val="003E3222"/>
    <w:rsid w:val="003E3DE4"/>
    <w:rsid w:val="003E6582"/>
    <w:rsid w:val="003E70FF"/>
    <w:rsid w:val="003F049B"/>
    <w:rsid w:val="003F0E23"/>
    <w:rsid w:val="003F1DB2"/>
    <w:rsid w:val="003F2004"/>
    <w:rsid w:val="003F2048"/>
    <w:rsid w:val="003F3004"/>
    <w:rsid w:val="003F3386"/>
    <w:rsid w:val="003F6D2A"/>
    <w:rsid w:val="004016D7"/>
    <w:rsid w:val="00401CF5"/>
    <w:rsid w:val="00402075"/>
    <w:rsid w:val="00403969"/>
    <w:rsid w:val="00403FCC"/>
    <w:rsid w:val="00407FB4"/>
    <w:rsid w:val="00410B94"/>
    <w:rsid w:val="00411096"/>
    <w:rsid w:val="00411A55"/>
    <w:rsid w:val="00411B8D"/>
    <w:rsid w:val="00412655"/>
    <w:rsid w:val="00413610"/>
    <w:rsid w:val="0041402C"/>
    <w:rsid w:val="00416B13"/>
    <w:rsid w:val="0041709D"/>
    <w:rsid w:val="004204C3"/>
    <w:rsid w:val="004222A0"/>
    <w:rsid w:val="004229DE"/>
    <w:rsid w:val="00423426"/>
    <w:rsid w:val="00423B17"/>
    <w:rsid w:val="00426D84"/>
    <w:rsid w:val="0042728D"/>
    <w:rsid w:val="00427342"/>
    <w:rsid w:val="00430F25"/>
    <w:rsid w:val="00434EC5"/>
    <w:rsid w:val="004358E5"/>
    <w:rsid w:val="00435CB9"/>
    <w:rsid w:val="004363A5"/>
    <w:rsid w:val="004363FD"/>
    <w:rsid w:val="00437703"/>
    <w:rsid w:val="0043798E"/>
    <w:rsid w:val="004403EB"/>
    <w:rsid w:val="004406F9"/>
    <w:rsid w:val="00440A0F"/>
    <w:rsid w:val="004426B6"/>
    <w:rsid w:val="00444355"/>
    <w:rsid w:val="00444630"/>
    <w:rsid w:val="004469C5"/>
    <w:rsid w:val="00446A3C"/>
    <w:rsid w:val="0044740A"/>
    <w:rsid w:val="004501CB"/>
    <w:rsid w:val="00452409"/>
    <w:rsid w:val="0045312C"/>
    <w:rsid w:val="00453EAB"/>
    <w:rsid w:val="0045414E"/>
    <w:rsid w:val="00454A82"/>
    <w:rsid w:val="00456079"/>
    <w:rsid w:val="004567E8"/>
    <w:rsid w:val="00456E90"/>
    <w:rsid w:val="0046007E"/>
    <w:rsid w:val="00460620"/>
    <w:rsid w:val="0046066A"/>
    <w:rsid w:val="004607D1"/>
    <w:rsid w:val="00461364"/>
    <w:rsid w:val="004620C3"/>
    <w:rsid w:val="0046215B"/>
    <w:rsid w:val="004630C1"/>
    <w:rsid w:val="004630E4"/>
    <w:rsid w:val="00463837"/>
    <w:rsid w:val="00464245"/>
    <w:rsid w:val="004657E9"/>
    <w:rsid w:val="004678E4"/>
    <w:rsid w:val="004709DF"/>
    <w:rsid w:val="004817A0"/>
    <w:rsid w:val="00481E05"/>
    <w:rsid w:val="004824D8"/>
    <w:rsid w:val="00483815"/>
    <w:rsid w:val="00484079"/>
    <w:rsid w:val="00484189"/>
    <w:rsid w:val="004844D8"/>
    <w:rsid w:val="00485502"/>
    <w:rsid w:val="0048571D"/>
    <w:rsid w:val="00486C0D"/>
    <w:rsid w:val="00487090"/>
    <w:rsid w:val="00487B6E"/>
    <w:rsid w:val="00490BCD"/>
    <w:rsid w:val="004910A7"/>
    <w:rsid w:val="00491682"/>
    <w:rsid w:val="00491B76"/>
    <w:rsid w:val="0049283E"/>
    <w:rsid w:val="00493D00"/>
    <w:rsid w:val="004940C5"/>
    <w:rsid w:val="00495876"/>
    <w:rsid w:val="00495FA9"/>
    <w:rsid w:val="00496534"/>
    <w:rsid w:val="00496F80"/>
    <w:rsid w:val="00497123"/>
    <w:rsid w:val="004973BE"/>
    <w:rsid w:val="00497DC3"/>
    <w:rsid w:val="004A05FE"/>
    <w:rsid w:val="004A0645"/>
    <w:rsid w:val="004A1DE2"/>
    <w:rsid w:val="004A24AD"/>
    <w:rsid w:val="004A27BD"/>
    <w:rsid w:val="004A38A7"/>
    <w:rsid w:val="004A3BC5"/>
    <w:rsid w:val="004A4C1C"/>
    <w:rsid w:val="004A561A"/>
    <w:rsid w:val="004A7F6D"/>
    <w:rsid w:val="004B04D3"/>
    <w:rsid w:val="004B235A"/>
    <w:rsid w:val="004B24D3"/>
    <w:rsid w:val="004B42C2"/>
    <w:rsid w:val="004B6F42"/>
    <w:rsid w:val="004C0E46"/>
    <w:rsid w:val="004C15DE"/>
    <w:rsid w:val="004C1A87"/>
    <w:rsid w:val="004C1CEC"/>
    <w:rsid w:val="004C2E62"/>
    <w:rsid w:val="004C33B1"/>
    <w:rsid w:val="004C39C3"/>
    <w:rsid w:val="004C7147"/>
    <w:rsid w:val="004C715E"/>
    <w:rsid w:val="004C7867"/>
    <w:rsid w:val="004D28BB"/>
    <w:rsid w:val="004D2A15"/>
    <w:rsid w:val="004D2D6A"/>
    <w:rsid w:val="004D4225"/>
    <w:rsid w:val="004D4482"/>
    <w:rsid w:val="004D6584"/>
    <w:rsid w:val="004D6947"/>
    <w:rsid w:val="004E196C"/>
    <w:rsid w:val="004E1E79"/>
    <w:rsid w:val="004E2291"/>
    <w:rsid w:val="004E5098"/>
    <w:rsid w:val="004E5CF6"/>
    <w:rsid w:val="004F0697"/>
    <w:rsid w:val="004F0E63"/>
    <w:rsid w:val="004F301C"/>
    <w:rsid w:val="004F5EB3"/>
    <w:rsid w:val="004F60DB"/>
    <w:rsid w:val="0050060B"/>
    <w:rsid w:val="00500A15"/>
    <w:rsid w:val="00502AA5"/>
    <w:rsid w:val="00503F3B"/>
    <w:rsid w:val="005040CF"/>
    <w:rsid w:val="005055B9"/>
    <w:rsid w:val="00505BCB"/>
    <w:rsid w:val="005126E3"/>
    <w:rsid w:val="00514594"/>
    <w:rsid w:val="005155AE"/>
    <w:rsid w:val="00516A9D"/>
    <w:rsid w:val="0052080F"/>
    <w:rsid w:val="00522A70"/>
    <w:rsid w:val="0052304A"/>
    <w:rsid w:val="0052602C"/>
    <w:rsid w:val="0053228F"/>
    <w:rsid w:val="00532B16"/>
    <w:rsid w:val="00532D34"/>
    <w:rsid w:val="00534374"/>
    <w:rsid w:val="005354F2"/>
    <w:rsid w:val="00536A6A"/>
    <w:rsid w:val="00536F65"/>
    <w:rsid w:val="0053739C"/>
    <w:rsid w:val="005401B0"/>
    <w:rsid w:val="0054115E"/>
    <w:rsid w:val="00545129"/>
    <w:rsid w:val="005451B5"/>
    <w:rsid w:val="005467EF"/>
    <w:rsid w:val="00546B63"/>
    <w:rsid w:val="005470B2"/>
    <w:rsid w:val="0055085A"/>
    <w:rsid w:val="00550FB9"/>
    <w:rsid w:val="00551FD9"/>
    <w:rsid w:val="00552061"/>
    <w:rsid w:val="005536EA"/>
    <w:rsid w:val="00554483"/>
    <w:rsid w:val="00555C22"/>
    <w:rsid w:val="0055628F"/>
    <w:rsid w:val="00556C31"/>
    <w:rsid w:val="00564BD4"/>
    <w:rsid w:val="00564E28"/>
    <w:rsid w:val="005654CB"/>
    <w:rsid w:val="00565CF0"/>
    <w:rsid w:val="00566553"/>
    <w:rsid w:val="00566D8A"/>
    <w:rsid w:val="00567180"/>
    <w:rsid w:val="00570A7C"/>
    <w:rsid w:val="00571121"/>
    <w:rsid w:val="00573225"/>
    <w:rsid w:val="0057408B"/>
    <w:rsid w:val="00574797"/>
    <w:rsid w:val="00574BF4"/>
    <w:rsid w:val="00574D18"/>
    <w:rsid w:val="00574E35"/>
    <w:rsid w:val="0057507B"/>
    <w:rsid w:val="005756E9"/>
    <w:rsid w:val="00576CCE"/>
    <w:rsid w:val="005775B5"/>
    <w:rsid w:val="00577ADA"/>
    <w:rsid w:val="00577E15"/>
    <w:rsid w:val="00580A81"/>
    <w:rsid w:val="00581C9B"/>
    <w:rsid w:val="00581E13"/>
    <w:rsid w:val="005834A9"/>
    <w:rsid w:val="00583DC1"/>
    <w:rsid w:val="00590F9A"/>
    <w:rsid w:val="00593C20"/>
    <w:rsid w:val="00595479"/>
    <w:rsid w:val="00595FA5"/>
    <w:rsid w:val="00596645"/>
    <w:rsid w:val="00597487"/>
    <w:rsid w:val="0059767E"/>
    <w:rsid w:val="005A034A"/>
    <w:rsid w:val="005A05F3"/>
    <w:rsid w:val="005A0B4D"/>
    <w:rsid w:val="005A3113"/>
    <w:rsid w:val="005A3257"/>
    <w:rsid w:val="005A3F26"/>
    <w:rsid w:val="005A4125"/>
    <w:rsid w:val="005A4FF3"/>
    <w:rsid w:val="005A5CC2"/>
    <w:rsid w:val="005A5DED"/>
    <w:rsid w:val="005A641E"/>
    <w:rsid w:val="005B14C6"/>
    <w:rsid w:val="005B192B"/>
    <w:rsid w:val="005B3B18"/>
    <w:rsid w:val="005B5759"/>
    <w:rsid w:val="005B721B"/>
    <w:rsid w:val="005C042B"/>
    <w:rsid w:val="005C15CA"/>
    <w:rsid w:val="005C20B3"/>
    <w:rsid w:val="005C461B"/>
    <w:rsid w:val="005C46A9"/>
    <w:rsid w:val="005C4A38"/>
    <w:rsid w:val="005C4E6E"/>
    <w:rsid w:val="005C4EA4"/>
    <w:rsid w:val="005C641E"/>
    <w:rsid w:val="005D103D"/>
    <w:rsid w:val="005D10F7"/>
    <w:rsid w:val="005D310F"/>
    <w:rsid w:val="005D6BA1"/>
    <w:rsid w:val="005D6C05"/>
    <w:rsid w:val="005D71BF"/>
    <w:rsid w:val="005D7428"/>
    <w:rsid w:val="005D763A"/>
    <w:rsid w:val="005D7DED"/>
    <w:rsid w:val="005E0D50"/>
    <w:rsid w:val="005E2119"/>
    <w:rsid w:val="005E511A"/>
    <w:rsid w:val="005E76E5"/>
    <w:rsid w:val="005F096A"/>
    <w:rsid w:val="005F1D23"/>
    <w:rsid w:val="005F2CBA"/>
    <w:rsid w:val="005F334C"/>
    <w:rsid w:val="005F3366"/>
    <w:rsid w:val="005F3B32"/>
    <w:rsid w:val="005F3CFE"/>
    <w:rsid w:val="005F43EB"/>
    <w:rsid w:val="005F5525"/>
    <w:rsid w:val="005F55EE"/>
    <w:rsid w:val="005F63BF"/>
    <w:rsid w:val="00601E17"/>
    <w:rsid w:val="00603D68"/>
    <w:rsid w:val="00604EB7"/>
    <w:rsid w:val="00605B9A"/>
    <w:rsid w:val="00605FE9"/>
    <w:rsid w:val="00606DF6"/>
    <w:rsid w:val="006101A8"/>
    <w:rsid w:val="0061086A"/>
    <w:rsid w:val="0061224D"/>
    <w:rsid w:val="006162B5"/>
    <w:rsid w:val="00616753"/>
    <w:rsid w:val="00617753"/>
    <w:rsid w:val="006212F2"/>
    <w:rsid w:val="0062178A"/>
    <w:rsid w:val="00621BAA"/>
    <w:rsid w:val="0062265A"/>
    <w:rsid w:val="00622837"/>
    <w:rsid w:val="006232FA"/>
    <w:rsid w:val="00623646"/>
    <w:rsid w:val="006242CC"/>
    <w:rsid w:val="006245B7"/>
    <w:rsid w:val="0062567A"/>
    <w:rsid w:val="00625B87"/>
    <w:rsid w:val="00626DDF"/>
    <w:rsid w:val="00627021"/>
    <w:rsid w:val="00630D86"/>
    <w:rsid w:val="00630E0D"/>
    <w:rsid w:val="006311B8"/>
    <w:rsid w:val="00631DE3"/>
    <w:rsid w:val="00632A64"/>
    <w:rsid w:val="006343F7"/>
    <w:rsid w:val="00637070"/>
    <w:rsid w:val="006379BC"/>
    <w:rsid w:val="00637F01"/>
    <w:rsid w:val="006402F7"/>
    <w:rsid w:val="00640C0E"/>
    <w:rsid w:val="00640C86"/>
    <w:rsid w:val="00642157"/>
    <w:rsid w:val="00642943"/>
    <w:rsid w:val="00644AD5"/>
    <w:rsid w:val="006502EF"/>
    <w:rsid w:val="0065099B"/>
    <w:rsid w:val="00654B63"/>
    <w:rsid w:val="00655E5C"/>
    <w:rsid w:val="00656C8C"/>
    <w:rsid w:val="00660010"/>
    <w:rsid w:val="00663ACC"/>
    <w:rsid w:val="0066471E"/>
    <w:rsid w:val="00664C87"/>
    <w:rsid w:val="00664DCC"/>
    <w:rsid w:val="006650F4"/>
    <w:rsid w:val="00665E63"/>
    <w:rsid w:val="006675FD"/>
    <w:rsid w:val="00671450"/>
    <w:rsid w:val="00671502"/>
    <w:rsid w:val="006746F9"/>
    <w:rsid w:val="00674AC3"/>
    <w:rsid w:val="00675981"/>
    <w:rsid w:val="00677293"/>
    <w:rsid w:val="00677962"/>
    <w:rsid w:val="00677C77"/>
    <w:rsid w:val="00682B25"/>
    <w:rsid w:val="00683769"/>
    <w:rsid w:val="006839CD"/>
    <w:rsid w:val="00685EDB"/>
    <w:rsid w:val="00686A63"/>
    <w:rsid w:val="006902BC"/>
    <w:rsid w:val="00690A31"/>
    <w:rsid w:val="00690B99"/>
    <w:rsid w:val="0069140D"/>
    <w:rsid w:val="00691DE1"/>
    <w:rsid w:val="006967CE"/>
    <w:rsid w:val="006A0D21"/>
    <w:rsid w:val="006A1E8E"/>
    <w:rsid w:val="006A2FAB"/>
    <w:rsid w:val="006A325A"/>
    <w:rsid w:val="006A4D47"/>
    <w:rsid w:val="006B01EE"/>
    <w:rsid w:val="006B1816"/>
    <w:rsid w:val="006B23B3"/>
    <w:rsid w:val="006B3190"/>
    <w:rsid w:val="006B3C3A"/>
    <w:rsid w:val="006B437A"/>
    <w:rsid w:val="006B551A"/>
    <w:rsid w:val="006B6010"/>
    <w:rsid w:val="006C1245"/>
    <w:rsid w:val="006C2492"/>
    <w:rsid w:val="006C2645"/>
    <w:rsid w:val="006C4E8A"/>
    <w:rsid w:val="006C50E5"/>
    <w:rsid w:val="006D16E4"/>
    <w:rsid w:val="006D1EF2"/>
    <w:rsid w:val="006D3168"/>
    <w:rsid w:val="006D581F"/>
    <w:rsid w:val="006D62DE"/>
    <w:rsid w:val="006D6BBA"/>
    <w:rsid w:val="006D7DDB"/>
    <w:rsid w:val="006E0B50"/>
    <w:rsid w:val="006E0BDD"/>
    <w:rsid w:val="006E0CF3"/>
    <w:rsid w:val="006E146C"/>
    <w:rsid w:val="006E59F9"/>
    <w:rsid w:val="006E6039"/>
    <w:rsid w:val="006E7B07"/>
    <w:rsid w:val="006F28C9"/>
    <w:rsid w:val="006F2FFE"/>
    <w:rsid w:val="006F3AEE"/>
    <w:rsid w:val="006F4756"/>
    <w:rsid w:val="006F4973"/>
    <w:rsid w:val="006F4C8B"/>
    <w:rsid w:val="006F4DC3"/>
    <w:rsid w:val="00705752"/>
    <w:rsid w:val="00706D25"/>
    <w:rsid w:val="00714E15"/>
    <w:rsid w:val="00714FD4"/>
    <w:rsid w:val="007209FE"/>
    <w:rsid w:val="00723B57"/>
    <w:rsid w:val="007249B4"/>
    <w:rsid w:val="00724B50"/>
    <w:rsid w:val="00726FF6"/>
    <w:rsid w:val="0073041A"/>
    <w:rsid w:val="007313DB"/>
    <w:rsid w:val="00732E49"/>
    <w:rsid w:val="00733A72"/>
    <w:rsid w:val="00736902"/>
    <w:rsid w:val="00736EF3"/>
    <w:rsid w:val="00737A7C"/>
    <w:rsid w:val="00742E08"/>
    <w:rsid w:val="0074309E"/>
    <w:rsid w:val="00744423"/>
    <w:rsid w:val="007444F0"/>
    <w:rsid w:val="00744AEB"/>
    <w:rsid w:val="0074513D"/>
    <w:rsid w:val="007457E7"/>
    <w:rsid w:val="00746920"/>
    <w:rsid w:val="00747953"/>
    <w:rsid w:val="0075172E"/>
    <w:rsid w:val="00753B21"/>
    <w:rsid w:val="00755DEB"/>
    <w:rsid w:val="00756A22"/>
    <w:rsid w:val="00757E05"/>
    <w:rsid w:val="007611FA"/>
    <w:rsid w:val="00762CD8"/>
    <w:rsid w:val="00765247"/>
    <w:rsid w:val="00765274"/>
    <w:rsid w:val="007656F2"/>
    <w:rsid w:val="00766CC8"/>
    <w:rsid w:val="0076757F"/>
    <w:rsid w:val="00767C30"/>
    <w:rsid w:val="00770A69"/>
    <w:rsid w:val="007744A7"/>
    <w:rsid w:val="00774FC0"/>
    <w:rsid w:val="00782B29"/>
    <w:rsid w:val="007839AA"/>
    <w:rsid w:val="007857DE"/>
    <w:rsid w:val="00785AEE"/>
    <w:rsid w:val="007864CA"/>
    <w:rsid w:val="007868D2"/>
    <w:rsid w:val="00786CBC"/>
    <w:rsid w:val="00787592"/>
    <w:rsid w:val="00790734"/>
    <w:rsid w:val="00790A22"/>
    <w:rsid w:val="00791815"/>
    <w:rsid w:val="0079196A"/>
    <w:rsid w:val="00791B83"/>
    <w:rsid w:val="00794ADF"/>
    <w:rsid w:val="007951A3"/>
    <w:rsid w:val="00795BDC"/>
    <w:rsid w:val="0079694B"/>
    <w:rsid w:val="007A1A76"/>
    <w:rsid w:val="007A29AF"/>
    <w:rsid w:val="007A3F94"/>
    <w:rsid w:val="007A4DC5"/>
    <w:rsid w:val="007B078E"/>
    <w:rsid w:val="007B1735"/>
    <w:rsid w:val="007B20DB"/>
    <w:rsid w:val="007B25B3"/>
    <w:rsid w:val="007B3785"/>
    <w:rsid w:val="007B55E7"/>
    <w:rsid w:val="007B6BD4"/>
    <w:rsid w:val="007B720C"/>
    <w:rsid w:val="007B7879"/>
    <w:rsid w:val="007C082B"/>
    <w:rsid w:val="007C2BBB"/>
    <w:rsid w:val="007C3DC3"/>
    <w:rsid w:val="007C5BA0"/>
    <w:rsid w:val="007C6E23"/>
    <w:rsid w:val="007C7C0D"/>
    <w:rsid w:val="007D3D20"/>
    <w:rsid w:val="007D51DC"/>
    <w:rsid w:val="007D7D6F"/>
    <w:rsid w:val="007E1D2F"/>
    <w:rsid w:val="007E65FA"/>
    <w:rsid w:val="007E71B0"/>
    <w:rsid w:val="007E740B"/>
    <w:rsid w:val="007F139F"/>
    <w:rsid w:val="007F3419"/>
    <w:rsid w:val="007F3895"/>
    <w:rsid w:val="007F4059"/>
    <w:rsid w:val="007F50DB"/>
    <w:rsid w:val="007F519C"/>
    <w:rsid w:val="007F5560"/>
    <w:rsid w:val="007F6B79"/>
    <w:rsid w:val="0080107F"/>
    <w:rsid w:val="00801131"/>
    <w:rsid w:val="00801F53"/>
    <w:rsid w:val="00802E9F"/>
    <w:rsid w:val="00802EC4"/>
    <w:rsid w:val="00803EA6"/>
    <w:rsid w:val="0080568E"/>
    <w:rsid w:val="00805A3C"/>
    <w:rsid w:val="00806125"/>
    <w:rsid w:val="00806D80"/>
    <w:rsid w:val="00806EBB"/>
    <w:rsid w:val="00812421"/>
    <w:rsid w:val="00812DE9"/>
    <w:rsid w:val="00813152"/>
    <w:rsid w:val="008145E4"/>
    <w:rsid w:val="0081495B"/>
    <w:rsid w:val="00815258"/>
    <w:rsid w:val="008166FF"/>
    <w:rsid w:val="0081746C"/>
    <w:rsid w:val="0082206E"/>
    <w:rsid w:val="0082381C"/>
    <w:rsid w:val="00826857"/>
    <w:rsid w:val="008274BA"/>
    <w:rsid w:val="00833234"/>
    <w:rsid w:val="00833258"/>
    <w:rsid w:val="008339D4"/>
    <w:rsid w:val="00833AE1"/>
    <w:rsid w:val="00837016"/>
    <w:rsid w:val="00837416"/>
    <w:rsid w:val="00840044"/>
    <w:rsid w:val="00840773"/>
    <w:rsid w:val="008433F9"/>
    <w:rsid w:val="008452F8"/>
    <w:rsid w:val="0084722A"/>
    <w:rsid w:val="0084730F"/>
    <w:rsid w:val="008500CA"/>
    <w:rsid w:val="008554C8"/>
    <w:rsid w:val="00856525"/>
    <w:rsid w:val="00856A6B"/>
    <w:rsid w:val="0086088F"/>
    <w:rsid w:val="008613A8"/>
    <w:rsid w:val="00862D23"/>
    <w:rsid w:val="008634BF"/>
    <w:rsid w:val="00865FA0"/>
    <w:rsid w:val="0086654A"/>
    <w:rsid w:val="00866E6F"/>
    <w:rsid w:val="00867828"/>
    <w:rsid w:val="00867BD7"/>
    <w:rsid w:val="00870F95"/>
    <w:rsid w:val="008728F3"/>
    <w:rsid w:val="0088024D"/>
    <w:rsid w:val="008805DD"/>
    <w:rsid w:val="00880AA1"/>
    <w:rsid w:val="00880E42"/>
    <w:rsid w:val="0088233B"/>
    <w:rsid w:val="00882B83"/>
    <w:rsid w:val="00884066"/>
    <w:rsid w:val="00884ED0"/>
    <w:rsid w:val="0089380E"/>
    <w:rsid w:val="00893ACF"/>
    <w:rsid w:val="00894C27"/>
    <w:rsid w:val="008952AB"/>
    <w:rsid w:val="008965DB"/>
    <w:rsid w:val="0089741A"/>
    <w:rsid w:val="00897B3D"/>
    <w:rsid w:val="008A237F"/>
    <w:rsid w:val="008A38CC"/>
    <w:rsid w:val="008A4958"/>
    <w:rsid w:val="008A5BF2"/>
    <w:rsid w:val="008A74A4"/>
    <w:rsid w:val="008B0171"/>
    <w:rsid w:val="008B0899"/>
    <w:rsid w:val="008B36A0"/>
    <w:rsid w:val="008B53ED"/>
    <w:rsid w:val="008B5B61"/>
    <w:rsid w:val="008B6C03"/>
    <w:rsid w:val="008B72E9"/>
    <w:rsid w:val="008B7915"/>
    <w:rsid w:val="008B7AF9"/>
    <w:rsid w:val="008B7F52"/>
    <w:rsid w:val="008C006A"/>
    <w:rsid w:val="008C104B"/>
    <w:rsid w:val="008C27DC"/>
    <w:rsid w:val="008C2920"/>
    <w:rsid w:val="008C3A63"/>
    <w:rsid w:val="008C7CDC"/>
    <w:rsid w:val="008D0457"/>
    <w:rsid w:val="008D11D8"/>
    <w:rsid w:val="008D1322"/>
    <w:rsid w:val="008D14DB"/>
    <w:rsid w:val="008D388E"/>
    <w:rsid w:val="008D58D5"/>
    <w:rsid w:val="008D5CBA"/>
    <w:rsid w:val="008D70C5"/>
    <w:rsid w:val="008E017A"/>
    <w:rsid w:val="008E0E90"/>
    <w:rsid w:val="008E2391"/>
    <w:rsid w:val="008E305D"/>
    <w:rsid w:val="008E45FB"/>
    <w:rsid w:val="008E541D"/>
    <w:rsid w:val="008E542F"/>
    <w:rsid w:val="008E5871"/>
    <w:rsid w:val="008E5D7D"/>
    <w:rsid w:val="008E7BA6"/>
    <w:rsid w:val="008F1354"/>
    <w:rsid w:val="008F3099"/>
    <w:rsid w:val="008F454A"/>
    <w:rsid w:val="008F4731"/>
    <w:rsid w:val="008F7AAF"/>
    <w:rsid w:val="00901685"/>
    <w:rsid w:val="00901C97"/>
    <w:rsid w:val="0090277C"/>
    <w:rsid w:val="0090303E"/>
    <w:rsid w:val="0090403E"/>
    <w:rsid w:val="009056FA"/>
    <w:rsid w:val="00905C21"/>
    <w:rsid w:val="00906B82"/>
    <w:rsid w:val="009073BB"/>
    <w:rsid w:val="00907FA2"/>
    <w:rsid w:val="009103D3"/>
    <w:rsid w:val="00910FD4"/>
    <w:rsid w:val="009120D0"/>
    <w:rsid w:val="009129A6"/>
    <w:rsid w:val="009129F2"/>
    <w:rsid w:val="00913A13"/>
    <w:rsid w:val="009147FF"/>
    <w:rsid w:val="00915BE6"/>
    <w:rsid w:val="009164A4"/>
    <w:rsid w:val="00916AF8"/>
    <w:rsid w:val="00917A3F"/>
    <w:rsid w:val="00917DCF"/>
    <w:rsid w:val="009200F1"/>
    <w:rsid w:val="00921037"/>
    <w:rsid w:val="00922F8F"/>
    <w:rsid w:val="0092367C"/>
    <w:rsid w:val="00924C96"/>
    <w:rsid w:val="00929613"/>
    <w:rsid w:val="00930547"/>
    <w:rsid w:val="00930D6A"/>
    <w:rsid w:val="00930FF9"/>
    <w:rsid w:val="0093394A"/>
    <w:rsid w:val="00933E80"/>
    <w:rsid w:val="00934576"/>
    <w:rsid w:val="00935E56"/>
    <w:rsid w:val="0093681F"/>
    <w:rsid w:val="00940C20"/>
    <w:rsid w:val="00941647"/>
    <w:rsid w:val="0094272F"/>
    <w:rsid w:val="009437E9"/>
    <w:rsid w:val="009457DB"/>
    <w:rsid w:val="00947559"/>
    <w:rsid w:val="00950059"/>
    <w:rsid w:val="0095099D"/>
    <w:rsid w:val="00952E07"/>
    <w:rsid w:val="00954C69"/>
    <w:rsid w:val="00955271"/>
    <w:rsid w:val="0095530B"/>
    <w:rsid w:val="009558F8"/>
    <w:rsid w:val="00956100"/>
    <w:rsid w:val="00957227"/>
    <w:rsid w:val="00960804"/>
    <w:rsid w:val="00960DE8"/>
    <w:rsid w:val="00961B11"/>
    <w:rsid w:val="00962F40"/>
    <w:rsid w:val="00963E30"/>
    <w:rsid w:val="00970E5D"/>
    <w:rsid w:val="00972815"/>
    <w:rsid w:val="009748EF"/>
    <w:rsid w:val="0097490F"/>
    <w:rsid w:val="00974CDC"/>
    <w:rsid w:val="00975214"/>
    <w:rsid w:val="00976D8C"/>
    <w:rsid w:val="009775DF"/>
    <w:rsid w:val="00977E58"/>
    <w:rsid w:val="009809F0"/>
    <w:rsid w:val="00980F28"/>
    <w:rsid w:val="00981084"/>
    <w:rsid w:val="009826B4"/>
    <w:rsid w:val="00982AEB"/>
    <w:rsid w:val="00983035"/>
    <w:rsid w:val="0098353D"/>
    <w:rsid w:val="00984AD6"/>
    <w:rsid w:val="00984F12"/>
    <w:rsid w:val="00987D85"/>
    <w:rsid w:val="00987F27"/>
    <w:rsid w:val="00987F61"/>
    <w:rsid w:val="009903CC"/>
    <w:rsid w:val="00991D1B"/>
    <w:rsid w:val="00992C02"/>
    <w:rsid w:val="00994A3E"/>
    <w:rsid w:val="00995375"/>
    <w:rsid w:val="009A08E6"/>
    <w:rsid w:val="009A1513"/>
    <w:rsid w:val="009A1E53"/>
    <w:rsid w:val="009A4F48"/>
    <w:rsid w:val="009A5676"/>
    <w:rsid w:val="009A6161"/>
    <w:rsid w:val="009A7F3F"/>
    <w:rsid w:val="009B0949"/>
    <w:rsid w:val="009B1208"/>
    <w:rsid w:val="009B1F64"/>
    <w:rsid w:val="009B21A8"/>
    <w:rsid w:val="009B25F5"/>
    <w:rsid w:val="009B2806"/>
    <w:rsid w:val="009B2FFB"/>
    <w:rsid w:val="009B3DA4"/>
    <w:rsid w:val="009B4770"/>
    <w:rsid w:val="009B4BEF"/>
    <w:rsid w:val="009B4D53"/>
    <w:rsid w:val="009C0F8C"/>
    <w:rsid w:val="009C1459"/>
    <w:rsid w:val="009C3564"/>
    <w:rsid w:val="009C39AF"/>
    <w:rsid w:val="009C451E"/>
    <w:rsid w:val="009C55EA"/>
    <w:rsid w:val="009C5E8C"/>
    <w:rsid w:val="009C73CA"/>
    <w:rsid w:val="009C782E"/>
    <w:rsid w:val="009D0DD1"/>
    <w:rsid w:val="009D195F"/>
    <w:rsid w:val="009D1B94"/>
    <w:rsid w:val="009D1DDB"/>
    <w:rsid w:val="009D2432"/>
    <w:rsid w:val="009D308C"/>
    <w:rsid w:val="009D39E9"/>
    <w:rsid w:val="009D73E2"/>
    <w:rsid w:val="009D7D76"/>
    <w:rsid w:val="009E0F43"/>
    <w:rsid w:val="009E0FC1"/>
    <w:rsid w:val="009E10FB"/>
    <w:rsid w:val="009E4626"/>
    <w:rsid w:val="009E48A9"/>
    <w:rsid w:val="009E4984"/>
    <w:rsid w:val="009F16B5"/>
    <w:rsid w:val="009F213E"/>
    <w:rsid w:val="009F40AF"/>
    <w:rsid w:val="009F4AFF"/>
    <w:rsid w:val="009F6C7C"/>
    <w:rsid w:val="009F7C07"/>
    <w:rsid w:val="009F7EC9"/>
    <w:rsid w:val="009F7FF2"/>
    <w:rsid w:val="00A02F9B"/>
    <w:rsid w:val="00A054E2"/>
    <w:rsid w:val="00A0561E"/>
    <w:rsid w:val="00A058C1"/>
    <w:rsid w:val="00A05943"/>
    <w:rsid w:val="00A05CC1"/>
    <w:rsid w:val="00A06C04"/>
    <w:rsid w:val="00A11F77"/>
    <w:rsid w:val="00A12064"/>
    <w:rsid w:val="00A13412"/>
    <w:rsid w:val="00A1449D"/>
    <w:rsid w:val="00A147D9"/>
    <w:rsid w:val="00A164B5"/>
    <w:rsid w:val="00A17DEC"/>
    <w:rsid w:val="00A17EBF"/>
    <w:rsid w:val="00A20B4E"/>
    <w:rsid w:val="00A20CCB"/>
    <w:rsid w:val="00A23431"/>
    <w:rsid w:val="00A2443F"/>
    <w:rsid w:val="00A25130"/>
    <w:rsid w:val="00A26B08"/>
    <w:rsid w:val="00A278A3"/>
    <w:rsid w:val="00A3027F"/>
    <w:rsid w:val="00A30F84"/>
    <w:rsid w:val="00A344A5"/>
    <w:rsid w:val="00A37811"/>
    <w:rsid w:val="00A40920"/>
    <w:rsid w:val="00A41934"/>
    <w:rsid w:val="00A4296B"/>
    <w:rsid w:val="00A4302A"/>
    <w:rsid w:val="00A44761"/>
    <w:rsid w:val="00A457C1"/>
    <w:rsid w:val="00A4773D"/>
    <w:rsid w:val="00A47A1A"/>
    <w:rsid w:val="00A47F11"/>
    <w:rsid w:val="00A50D53"/>
    <w:rsid w:val="00A5264C"/>
    <w:rsid w:val="00A532FF"/>
    <w:rsid w:val="00A53C9E"/>
    <w:rsid w:val="00A560B5"/>
    <w:rsid w:val="00A56D8F"/>
    <w:rsid w:val="00A61BE7"/>
    <w:rsid w:val="00A63BC5"/>
    <w:rsid w:val="00A64EB7"/>
    <w:rsid w:val="00A74965"/>
    <w:rsid w:val="00A75BB3"/>
    <w:rsid w:val="00A75DE8"/>
    <w:rsid w:val="00A77059"/>
    <w:rsid w:val="00A770AF"/>
    <w:rsid w:val="00A7773E"/>
    <w:rsid w:val="00A82119"/>
    <w:rsid w:val="00A82F79"/>
    <w:rsid w:val="00A832E0"/>
    <w:rsid w:val="00A86695"/>
    <w:rsid w:val="00A87052"/>
    <w:rsid w:val="00A87510"/>
    <w:rsid w:val="00A9202E"/>
    <w:rsid w:val="00A926AF"/>
    <w:rsid w:val="00A95D39"/>
    <w:rsid w:val="00A9600A"/>
    <w:rsid w:val="00A96265"/>
    <w:rsid w:val="00A96620"/>
    <w:rsid w:val="00A971E6"/>
    <w:rsid w:val="00A97948"/>
    <w:rsid w:val="00A97DAB"/>
    <w:rsid w:val="00AA2463"/>
    <w:rsid w:val="00AA24B4"/>
    <w:rsid w:val="00AA27A0"/>
    <w:rsid w:val="00AA27F5"/>
    <w:rsid w:val="00AA4FCB"/>
    <w:rsid w:val="00AA5E7A"/>
    <w:rsid w:val="00AA7861"/>
    <w:rsid w:val="00AB0289"/>
    <w:rsid w:val="00AB0C34"/>
    <w:rsid w:val="00AB290F"/>
    <w:rsid w:val="00AB5C23"/>
    <w:rsid w:val="00AB6BC5"/>
    <w:rsid w:val="00AC1194"/>
    <w:rsid w:val="00AC3967"/>
    <w:rsid w:val="00AC3BCB"/>
    <w:rsid w:val="00AC6230"/>
    <w:rsid w:val="00AC62FC"/>
    <w:rsid w:val="00AD1969"/>
    <w:rsid w:val="00AD3556"/>
    <w:rsid w:val="00AD3A22"/>
    <w:rsid w:val="00AD68AA"/>
    <w:rsid w:val="00AD7344"/>
    <w:rsid w:val="00AD76F6"/>
    <w:rsid w:val="00AD7EA1"/>
    <w:rsid w:val="00AE1812"/>
    <w:rsid w:val="00AE20F2"/>
    <w:rsid w:val="00AE3121"/>
    <w:rsid w:val="00AE467B"/>
    <w:rsid w:val="00AE6788"/>
    <w:rsid w:val="00AF17D9"/>
    <w:rsid w:val="00AF1ECE"/>
    <w:rsid w:val="00AF2186"/>
    <w:rsid w:val="00AF23E0"/>
    <w:rsid w:val="00AF2A9E"/>
    <w:rsid w:val="00AF3DAD"/>
    <w:rsid w:val="00AF40A4"/>
    <w:rsid w:val="00AF4BCF"/>
    <w:rsid w:val="00AF50C3"/>
    <w:rsid w:val="00AF56B1"/>
    <w:rsid w:val="00AF687A"/>
    <w:rsid w:val="00AF7A58"/>
    <w:rsid w:val="00B02869"/>
    <w:rsid w:val="00B030E0"/>
    <w:rsid w:val="00B04CA7"/>
    <w:rsid w:val="00B05E2C"/>
    <w:rsid w:val="00B06468"/>
    <w:rsid w:val="00B06476"/>
    <w:rsid w:val="00B065A5"/>
    <w:rsid w:val="00B07E09"/>
    <w:rsid w:val="00B106DC"/>
    <w:rsid w:val="00B11BE2"/>
    <w:rsid w:val="00B11F48"/>
    <w:rsid w:val="00B12049"/>
    <w:rsid w:val="00B135FC"/>
    <w:rsid w:val="00B145F1"/>
    <w:rsid w:val="00B177AD"/>
    <w:rsid w:val="00B211C7"/>
    <w:rsid w:val="00B21D4B"/>
    <w:rsid w:val="00B24FD5"/>
    <w:rsid w:val="00B2510B"/>
    <w:rsid w:val="00B2681D"/>
    <w:rsid w:val="00B26A3E"/>
    <w:rsid w:val="00B275EB"/>
    <w:rsid w:val="00B30CD8"/>
    <w:rsid w:val="00B31E5B"/>
    <w:rsid w:val="00B33B1A"/>
    <w:rsid w:val="00B35F74"/>
    <w:rsid w:val="00B402EA"/>
    <w:rsid w:val="00B41EEB"/>
    <w:rsid w:val="00B42350"/>
    <w:rsid w:val="00B4347D"/>
    <w:rsid w:val="00B457B7"/>
    <w:rsid w:val="00B46965"/>
    <w:rsid w:val="00B506A3"/>
    <w:rsid w:val="00B53B30"/>
    <w:rsid w:val="00B55880"/>
    <w:rsid w:val="00B56060"/>
    <w:rsid w:val="00B56EA6"/>
    <w:rsid w:val="00B5744C"/>
    <w:rsid w:val="00B5758F"/>
    <w:rsid w:val="00B577CE"/>
    <w:rsid w:val="00B577EF"/>
    <w:rsid w:val="00B5783A"/>
    <w:rsid w:val="00B60242"/>
    <w:rsid w:val="00B60BC3"/>
    <w:rsid w:val="00B622DA"/>
    <w:rsid w:val="00B62E2E"/>
    <w:rsid w:val="00B6390A"/>
    <w:rsid w:val="00B64A04"/>
    <w:rsid w:val="00B65506"/>
    <w:rsid w:val="00B6773F"/>
    <w:rsid w:val="00B67CD3"/>
    <w:rsid w:val="00B70C8B"/>
    <w:rsid w:val="00B71448"/>
    <w:rsid w:val="00B72D1C"/>
    <w:rsid w:val="00B73F82"/>
    <w:rsid w:val="00B75C01"/>
    <w:rsid w:val="00B775B3"/>
    <w:rsid w:val="00B80053"/>
    <w:rsid w:val="00B80341"/>
    <w:rsid w:val="00B80A31"/>
    <w:rsid w:val="00B80BFE"/>
    <w:rsid w:val="00B80C55"/>
    <w:rsid w:val="00B81AE2"/>
    <w:rsid w:val="00B82961"/>
    <w:rsid w:val="00B84A71"/>
    <w:rsid w:val="00B84EFC"/>
    <w:rsid w:val="00B8616F"/>
    <w:rsid w:val="00B86D72"/>
    <w:rsid w:val="00B87BBA"/>
    <w:rsid w:val="00B90987"/>
    <w:rsid w:val="00B909D5"/>
    <w:rsid w:val="00B9172E"/>
    <w:rsid w:val="00B91BAE"/>
    <w:rsid w:val="00B938D6"/>
    <w:rsid w:val="00B94EF0"/>
    <w:rsid w:val="00B97EFF"/>
    <w:rsid w:val="00BA0265"/>
    <w:rsid w:val="00BA0787"/>
    <w:rsid w:val="00BA0E91"/>
    <w:rsid w:val="00BA1FC6"/>
    <w:rsid w:val="00BA391A"/>
    <w:rsid w:val="00BB0B33"/>
    <w:rsid w:val="00BB3959"/>
    <w:rsid w:val="00BB4EC6"/>
    <w:rsid w:val="00BB5368"/>
    <w:rsid w:val="00BB65D1"/>
    <w:rsid w:val="00BB699C"/>
    <w:rsid w:val="00BB6A52"/>
    <w:rsid w:val="00BB7ABF"/>
    <w:rsid w:val="00BC2F92"/>
    <w:rsid w:val="00BC33EB"/>
    <w:rsid w:val="00BC6D46"/>
    <w:rsid w:val="00BC7FA5"/>
    <w:rsid w:val="00BD2921"/>
    <w:rsid w:val="00BD4469"/>
    <w:rsid w:val="00BD713A"/>
    <w:rsid w:val="00BD79A5"/>
    <w:rsid w:val="00BE2B25"/>
    <w:rsid w:val="00BE3DA4"/>
    <w:rsid w:val="00BE5312"/>
    <w:rsid w:val="00BE699B"/>
    <w:rsid w:val="00BE6D9F"/>
    <w:rsid w:val="00BF04DE"/>
    <w:rsid w:val="00BF07D8"/>
    <w:rsid w:val="00BF088E"/>
    <w:rsid w:val="00BF1105"/>
    <w:rsid w:val="00BF119A"/>
    <w:rsid w:val="00BF1380"/>
    <w:rsid w:val="00BF2D0B"/>
    <w:rsid w:val="00BF3163"/>
    <w:rsid w:val="00BF31C1"/>
    <w:rsid w:val="00BF3B12"/>
    <w:rsid w:val="00BF5BAB"/>
    <w:rsid w:val="00BF60C1"/>
    <w:rsid w:val="00BF6572"/>
    <w:rsid w:val="00BF6EA6"/>
    <w:rsid w:val="00C001F5"/>
    <w:rsid w:val="00C00482"/>
    <w:rsid w:val="00C010BB"/>
    <w:rsid w:val="00C01504"/>
    <w:rsid w:val="00C02A21"/>
    <w:rsid w:val="00C02D48"/>
    <w:rsid w:val="00C03289"/>
    <w:rsid w:val="00C032C0"/>
    <w:rsid w:val="00C034BF"/>
    <w:rsid w:val="00C03D3D"/>
    <w:rsid w:val="00C03E46"/>
    <w:rsid w:val="00C0401B"/>
    <w:rsid w:val="00C06B4B"/>
    <w:rsid w:val="00C07499"/>
    <w:rsid w:val="00C10891"/>
    <w:rsid w:val="00C10E40"/>
    <w:rsid w:val="00C12AFC"/>
    <w:rsid w:val="00C13237"/>
    <w:rsid w:val="00C1349A"/>
    <w:rsid w:val="00C143C0"/>
    <w:rsid w:val="00C16747"/>
    <w:rsid w:val="00C21015"/>
    <w:rsid w:val="00C2127D"/>
    <w:rsid w:val="00C252F4"/>
    <w:rsid w:val="00C25A58"/>
    <w:rsid w:val="00C268C8"/>
    <w:rsid w:val="00C26AD4"/>
    <w:rsid w:val="00C272E5"/>
    <w:rsid w:val="00C332F9"/>
    <w:rsid w:val="00C37495"/>
    <w:rsid w:val="00C41FEA"/>
    <w:rsid w:val="00C4302C"/>
    <w:rsid w:val="00C43A21"/>
    <w:rsid w:val="00C46578"/>
    <w:rsid w:val="00C46C1C"/>
    <w:rsid w:val="00C5029E"/>
    <w:rsid w:val="00C508E3"/>
    <w:rsid w:val="00C52ECB"/>
    <w:rsid w:val="00C55676"/>
    <w:rsid w:val="00C558CD"/>
    <w:rsid w:val="00C55A12"/>
    <w:rsid w:val="00C56F4B"/>
    <w:rsid w:val="00C57579"/>
    <w:rsid w:val="00C60DA3"/>
    <w:rsid w:val="00C62656"/>
    <w:rsid w:val="00C632BA"/>
    <w:rsid w:val="00C65404"/>
    <w:rsid w:val="00C65B52"/>
    <w:rsid w:val="00C73941"/>
    <w:rsid w:val="00C741F1"/>
    <w:rsid w:val="00C75B8D"/>
    <w:rsid w:val="00C76DCE"/>
    <w:rsid w:val="00C776C2"/>
    <w:rsid w:val="00C80117"/>
    <w:rsid w:val="00C8018C"/>
    <w:rsid w:val="00C8271E"/>
    <w:rsid w:val="00C8379A"/>
    <w:rsid w:val="00C8435F"/>
    <w:rsid w:val="00C85A2D"/>
    <w:rsid w:val="00C874EC"/>
    <w:rsid w:val="00C878D0"/>
    <w:rsid w:val="00C87A97"/>
    <w:rsid w:val="00C87BBE"/>
    <w:rsid w:val="00C87D8D"/>
    <w:rsid w:val="00C911AF"/>
    <w:rsid w:val="00C917DD"/>
    <w:rsid w:val="00C92D26"/>
    <w:rsid w:val="00C92EC9"/>
    <w:rsid w:val="00C93926"/>
    <w:rsid w:val="00C94E7B"/>
    <w:rsid w:val="00CA0B56"/>
    <w:rsid w:val="00CA2B52"/>
    <w:rsid w:val="00CA2E4C"/>
    <w:rsid w:val="00CA363F"/>
    <w:rsid w:val="00CA5A6E"/>
    <w:rsid w:val="00CA6AC9"/>
    <w:rsid w:val="00CA752D"/>
    <w:rsid w:val="00CA7C07"/>
    <w:rsid w:val="00CB09A5"/>
    <w:rsid w:val="00CB3024"/>
    <w:rsid w:val="00CB3D86"/>
    <w:rsid w:val="00CB5A62"/>
    <w:rsid w:val="00CB6755"/>
    <w:rsid w:val="00CB7875"/>
    <w:rsid w:val="00CB795B"/>
    <w:rsid w:val="00CC01F2"/>
    <w:rsid w:val="00CC095C"/>
    <w:rsid w:val="00CC412D"/>
    <w:rsid w:val="00CC6B38"/>
    <w:rsid w:val="00CD2A51"/>
    <w:rsid w:val="00CD3013"/>
    <w:rsid w:val="00CD41C6"/>
    <w:rsid w:val="00CD44AD"/>
    <w:rsid w:val="00CD6D76"/>
    <w:rsid w:val="00CD78F6"/>
    <w:rsid w:val="00CE0A63"/>
    <w:rsid w:val="00CE301F"/>
    <w:rsid w:val="00CE316C"/>
    <w:rsid w:val="00CE3AF0"/>
    <w:rsid w:val="00CE4E33"/>
    <w:rsid w:val="00CE78A8"/>
    <w:rsid w:val="00CF0001"/>
    <w:rsid w:val="00CF1257"/>
    <w:rsid w:val="00CF3EA9"/>
    <w:rsid w:val="00CF4D5A"/>
    <w:rsid w:val="00CF579E"/>
    <w:rsid w:val="00CF6641"/>
    <w:rsid w:val="00CF693D"/>
    <w:rsid w:val="00CF69C6"/>
    <w:rsid w:val="00CF72E7"/>
    <w:rsid w:val="00CF796B"/>
    <w:rsid w:val="00D00283"/>
    <w:rsid w:val="00D00655"/>
    <w:rsid w:val="00D01668"/>
    <w:rsid w:val="00D01954"/>
    <w:rsid w:val="00D03B36"/>
    <w:rsid w:val="00D069CA"/>
    <w:rsid w:val="00D06FFA"/>
    <w:rsid w:val="00D12CF9"/>
    <w:rsid w:val="00D12F41"/>
    <w:rsid w:val="00D1309F"/>
    <w:rsid w:val="00D14E34"/>
    <w:rsid w:val="00D17878"/>
    <w:rsid w:val="00D21AE1"/>
    <w:rsid w:val="00D264E9"/>
    <w:rsid w:val="00D317DB"/>
    <w:rsid w:val="00D3284E"/>
    <w:rsid w:val="00D336B5"/>
    <w:rsid w:val="00D35362"/>
    <w:rsid w:val="00D35D7F"/>
    <w:rsid w:val="00D4113A"/>
    <w:rsid w:val="00D4384D"/>
    <w:rsid w:val="00D44E3B"/>
    <w:rsid w:val="00D479AE"/>
    <w:rsid w:val="00D50B6E"/>
    <w:rsid w:val="00D52477"/>
    <w:rsid w:val="00D52DFC"/>
    <w:rsid w:val="00D53561"/>
    <w:rsid w:val="00D53619"/>
    <w:rsid w:val="00D54283"/>
    <w:rsid w:val="00D54305"/>
    <w:rsid w:val="00D546B1"/>
    <w:rsid w:val="00D54C6C"/>
    <w:rsid w:val="00D54DBA"/>
    <w:rsid w:val="00D5621C"/>
    <w:rsid w:val="00D608AD"/>
    <w:rsid w:val="00D61B09"/>
    <w:rsid w:val="00D64CA3"/>
    <w:rsid w:val="00D65310"/>
    <w:rsid w:val="00D65E4F"/>
    <w:rsid w:val="00D66B29"/>
    <w:rsid w:val="00D67D2E"/>
    <w:rsid w:val="00D70ADB"/>
    <w:rsid w:val="00D71BD1"/>
    <w:rsid w:val="00D71D70"/>
    <w:rsid w:val="00D72603"/>
    <w:rsid w:val="00D7431D"/>
    <w:rsid w:val="00D80BD5"/>
    <w:rsid w:val="00D815B9"/>
    <w:rsid w:val="00D850E9"/>
    <w:rsid w:val="00D85C10"/>
    <w:rsid w:val="00D86C6C"/>
    <w:rsid w:val="00D86FA4"/>
    <w:rsid w:val="00D87413"/>
    <w:rsid w:val="00D902E7"/>
    <w:rsid w:val="00D904B2"/>
    <w:rsid w:val="00D90F38"/>
    <w:rsid w:val="00D914AC"/>
    <w:rsid w:val="00D94D1A"/>
    <w:rsid w:val="00DA21A3"/>
    <w:rsid w:val="00DA3520"/>
    <w:rsid w:val="00DA4436"/>
    <w:rsid w:val="00DA45F1"/>
    <w:rsid w:val="00DA4EF5"/>
    <w:rsid w:val="00DA763F"/>
    <w:rsid w:val="00DB036E"/>
    <w:rsid w:val="00DB28E0"/>
    <w:rsid w:val="00DB4905"/>
    <w:rsid w:val="00DB7A38"/>
    <w:rsid w:val="00DC1A57"/>
    <w:rsid w:val="00DC2AE7"/>
    <w:rsid w:val="00DC3521"/>
    <w:rsid w:val="00DC41BF"/>
    <w:rsid w:val="00DC4ED8"/>
    <w:rsid w:val="00DC5471"/>
    <w:rsid w:val="00DC5475"/>
    <w:rsid w:val="00DC75E0"/>
    <w:rsid w:val="00DD0AD6"/>
    <w:rsid w:val="00DD1D25"/>
    <w:rsid w:val="00DD2F1D"/>
    <w:rsid w:val="00DD6F4C"/>
    <w:rsid w:val="00DE332E"/>
    <w:rsid w:val="00DE4783"/>
    <w:rsid w:val="00DE6C2A"/>
    <w:rsid w:val="00DE6C44"/>
    <w:rsid w:val="00DF147D"/>
    <w:rsid w:val="00DF14C9"/>
    <w:rsid w:val="00DF15DD"/>
    <w:rsid w:val="00DF3C2C"/>
    <w:rsid w:val="00DF6C02"/>
    <w:rsid w:val="00DF6DCA"/>
    <w:rsid w:val="00DF70AC"/>
    <w:rsid w:val="00DF7E81"/>
    <w:rsid w:val="00E0090C"/>
    <w:rsid w:val="00E016A7"/>
    <w:rsid w:val="00E01871"/>
    <w:rsid w:val="00E0266E"/>
    <w:rsid w:val="00E02A27"/>
    <w:rsid w:val="00E04D4A"/>
    <w:rsid w:val="00E0667F"/>
    <w:rsid w:val="00E06C2D"/>
    <w:rsid w:val="00E070AC"/>
    <w:rsid w:val="00E071A4"/>
    <w:rsid w:val="00E07EEB"/>
    <w:rsid w:val="00E10343"/>
    <w:rsid w:val="00E12384"/>
    <w:rsid w:val="00E13328"/>
    <w:rsid w:val="00E152C2"/>
    <w:rsid w:val="00E20C81"/>
    <w:rsid w:val="00E21F35"/>
    <w:rsid w:val="00E23B85"/>
    <w:rsid w:val="00E24874"/>
    <w:rsid w:val="00E26867"/>
    <w:rsid w:val="00E268D9"/>
    <w:rsid w:val="00E269F5"/>
    <w:rsid w:val="00E273ED"/>
    <w:rsid w:val="00E3020A"/>
    <w:rsid w:val="00E31C27"/>
    <w:rsid w:val="00E32803"/>
    <w:rsid w:val="00E32C5D"/>
    <w:rsid w:val="00E350C8"/>
    <w:rsid w:val="00E352DF"/>
    <w:rsid w:val="00E355A0"/>
    <w:rsid w:val="00E37E9E"/>
    <w:rsid w:val="00E412F1"/>
    <w:rsid w:val="00E44B25"/>
    <w:rsid w:val="00E45281"/>
    <w:rsid w:val="00E45E2F"/>
    <w:rsid w:val="00E54FAE"/>
    <w:rsid w:val="00E61841"/>
    <w:rsid w:val="00E6219F"/>
    <w:rsid w:val="00E64CD4"/>
    <w:rsid w:val="00E665D8"/>
    <w:rsid w:val="00E70B2B"/>
    <w:rsid w:val="00E71A0D"/>
    <w:rsid w:val="00E71AB6"/>
    <w:rsid w:val="00E72C9A"/>
    <w:rsid w:val="00E73C3C"/>
    <w:rsid w:val="00E7663E"/>
    <w:rsid w:val="00E76906"/>
    <w:rsid w:val="00E80105"/>
    <w:rsid w:val="00E80306"/>
    <w:rsid w:val="00E81148"/>
    <w:rsid w:val="00E821B8"/>
    <w:rsid w:val="00E84693"/>
    <w:rsid w:val="00E86D35"/>
    <w:rsid w:val="00E87AA3"/>
    <w:rsid w:val="00E9198C"/>
    <w:rsid w:val="00E92D67"/>
    <w:rsid w:val="00E93821"/>
    <w:rsid w:val="00E93BA9"/>
    <w:rsid w:val="00E95F45"/>
    <w:rsid w:val="00E968C9"/>
    <w:rsid w:val="00E97B61"/>
    <w:rsid w:val="00EA1835"/>
    <w:rsid w:val="00EA1AB3"/>
    <w:rsid w:val="00EA2CA7"/>
    <w:rsid w:val="00EA600D"/>
    <w:rsid w:val="00EA65B1"/>
    <w:rsid w:val="00EA6E27"/>
    <w:rsid w:val="00EA7041"/>
    <w:rsid w:val="00EB06FB"/>
    <w:rsid w:val="00EB0884"/>
    <w:rsid w:val="00EB1E3A"/>
    <w:rsid w:val="00EB23F7"/>
    <w:rsid w:val="00EB30E0"/>
    <w:rsid w:val="00EB3D3B"/>
    <w:rsid w:val="00EB40EB"/>
    <w:rsid w:val="00EB6B60"/>
    <w:rsid w:val="00EC0CF2"/>
    <w:rsid w:val="00EC19E2"/>
    <w:rsid w:val="00EC2D86"/>
    <w:rsid w:val="00EC47F6"/>
    <w:rsid w:val="00EC4D36"/>
    <w:rsid w:val="00EC4E11"/>
    <w:rsid w:val="00ED048A"/>
    <w:rsid w:val="00ED1C55"/>
    <w:rsid w:val="00ED3336"/>
    <w:rsid w:val="00ED7585"/>
    <w:rsid w:val="00ED7C07"/>
    <w:rsid w:val="00EE1DE8"/>
    <w:rsid w:val="00EE256F"/>
    <w:rsid w:val="00EE35F9"/>
    <w:rsid w:val="00EE47ED"/>
    <w:rsid w:val="00EF023E"/>
    <w:rsid w:val="00EF2248"/>
    <w:rsid w:val="00EF30E8"/>
    <w:rsid w:val="00EF5A5E"/>
    <w:rsid w:val="00EF68D6"/>
    <w:rsid w:val="00EF6D28"/>
    <w:rsid w:val="00EF6F33"/>
    <w:rsid w:val="00F0001A"/>
    <w:rsid w:val="00F0020F"/>
    <w:rsid w:val="00F017D9"/>
    <w:rsid w:val="00F02D36"/>
    <w:rsid w:val="00F051A9"/>
    <w:rsid w:val="00F06954"/>
    <w:rsid w:val="00F10753"/>
    <w:rsid w:val="00F107A4"/>
    <w:rsid w:val="00F10AFA"/>
    <w:rsid w:val="00F137B0"/>
    <w:rsid w:val="00F15897"/>
    <w:rsid w:val="00F165EC"/>
    <w:rsid w:val="00F215CD"/>
    <w:rsid w:val="00F22E71"/>
    <w:rsid w:val="00F2481C"/>
    <w:rsid w:val="00F27FE1"/>
    <w:rsid w:val="00F3036A"/>
    <w:rsid w:val="00F30C2A"/>
    <w:rsid w:val="00F30FF2"/>
    <w:rsid w:val="00F31029"/>
    <w:rsid w:val="00F32501"/>
    <w:rsid w:val="00F32F89"/>
    <w:rsid w:val="00F342C0"/>
    <w:rsid w:val="00F36680"/>
    <w:rsid w:val="00F374C3"/>
    <w:rsid w:val="00F40364"/>
    <w:rsid w:val="00F42B27"/>
    <w:rsid w:val="00F432B6"/>
    <w:rsid w:val="00F4541C"/>
    <w:rsid w:val="00F500CC"/>
    <w:rsid w:val="00F51029"/>
    <w:rsid w:val="00F515C7"/>
    <w:rsid w:val="00F54C7A"/>
    <w:rsid w:val="00F5621B"/>
    <w:rsid w:val="00F570A1"/>
    <w:rsid w:val="00F639A7"/>
    <w:rsid w:val="00F64332"/>
    <w:rsid w:val="00F6467C"/>
    <w:rsid w:val="00F64AE4"/>
    <w:rsid w:val="00F66187"/>
    <w:rsid w:val="00F715B5"/>
    <w:rsid w:val="00F71B42"/>
    <w:rsid w:val="00F7223F"/>
    <w:rsid w:val="00F72759"/>
    <w:rsid w:val="00F76697"/>
    <w:rsid w:val="00F76814"/>
    <w:rsid w:val="00F778C0"/>
    <w:rsid w:val="00F825EE"/>
    <w:rsid w:val="00F82A1E"/>
    <w:rsid w:val="00F83663"/>
    <w:rsid w:val="00F836B9"/>
    <w:rsid w:val="00F84737"/>
    <w:rsid w:val="00F8530C"/>
    <w:rsid w:val="00F85CCD"/>
    <w:rsid w:val="00F87A99"/>
    <w:rsid w:val="00F9099A"/>
    <w:rsid w:val="00F91061"/>
    <w:rsid w:val="00F911B5"/>
    <w:rsid w:val="00F91D76"/>
    <w:rsid w:val="00F92B60"/>
    <w:rsid w:val="00F950FD"/>
    <w:rsid w:val="00F95745"/>
    <w:rsid w:val="00F964AE"/>
    <w:rsid w:val="00F968DF"/>
    <w:rsid w:val="00F9786A"/>
    <w:rsid w:val="00FA1C67"/>
    <w:rsid w:val="00FA29B0"/>
    <w:rsid w:val="00FA2B86"/>
    <w:rsid w:val="00FA2DAC"/>
    <w:rsid w:val="00FA486E"/>
    <w:rsid w:val="00FA627F"/>
    <w:rsid w:val="00FB01D6"/>
    <w:rsid w:val="00FB053F"/>
    <w:rsid w:val="00FB0990"/>
    <w:rsid w:val="00FB0D34"/>
    <w:rsid w:val="00FB1268"/>
    <w:rsid w:val="00FB2454"/>
    <w:rsid w:val="00FB2B32"/>
    <w:rsid w:val="00FB3390"/>
    <w:rsid w:val="00FB55C0"/>
    <w:rsid w:val="00FB5C0B"/>
    <w:rsid w:val="00FB5F4A"/>
    <w:rsid w:val="00FB66F6"/>
    <w:rsid w:val="00FC0682"/>
    <w:rsid w:val="00FC1EF9"/>
    <w:rsid w:val="00FC257A"/>
    <w:rsid w:val="00FC4921"/>
    <w:rsid w:val="00FC4B6D"/>
    <w:rsid w:val="00FC523D"/>
    <w:rsid w:val="00FC5853"/>
    <w:rsid w:val="00FC6936"/>
    <w:rsid w:val="00FC6F1D"/>
    <w:rsid w:val="00FC7ADB"/>
    <w:rsid w:val="00FD0748"/>
    <w:rsid w:val="00FD07DB"/>
    <w:rsid w:val="00FD0AA7"/>
    <w:rsid w:val="00FD1186"/>
    <w:rsid w:val="00FD1B41"/>
    <w:rsid w:val="00FD1DF5"/>
    <w:rsid w:val="00FD2311"/>
    <w:rsid w:val="00FD51CD"/>
    <w:rsid w:val="00FD6F7F"/>
    <w:rsid w:val="00FE14A4"/>
    <w:rsid w:val="00FE16FB"/>
    <w:rsid w:val="00FE1A66"/>
    <w:rsid w:val="00FE1CEC"/>
    <w:rsid w:val="00FE24AB"/>
    <w:rsid w:val="00FE37CA"/>
    <w:rsid w:val="00FE398F"/>
    <w:rsid w:val="00FE473D"/>
    <w:rsid w:val="00FE5D09"/>
    <w:rsid w:val="00FE629D"/>
    <w:rsid w:val="00FF1A08"/>
    <w:rsid w:val="00FF540E"/>
    <w:rsid w:val="00FF6CE1"/>
    <w:rsid w:val="00FF7265"/>
    <w:rsid w:val="00FF7B39"/>
    <w:rsid w:val="01AFF116"/>
    <w:rsid w:val="01D312EC"/>
    <w:rsid w:val="05406760"/>
    <w:rsid w:val="056B93CE"/>
    <w:rsid w:val="06333D4F"/>
    <w:rsid w:val="0633A73A"/>
    <w:rsid w:val="06BD7F40"/>
    <w:rsid w:val="088BCF25"/>
    <w:rsid w:val="0D30658F"/>
    <w:rsid w:val="0D571618"/>
    <w:rsid w:val="0E33413D"/>
    <w:rsid w:val="0ED136D7"/>
    <w:rsid w:val="0F601EA4"/>
    <w:rsid w:val="127C27CD"/>
    <w:rsid w:val="12F50349"/>
    <w:rsid w:val="13220A8F"/>
    <w:rsid w:val="139D3603"/>
    <w:rsid w:val="13E322F8"/>
    <w:rsid w:val="14454665"/>
    <w:rsid w:val="155491D9"/>
    <w:rsid w:val="157861D8"/>
    <w:rsid w:val="16B94D5B"/>
    <w:rsid w:val="190ACC2C"/>
    <w:rsid w:val="196BB045"/>
    <w:rsid w:val="1AC1C41A"/>
    <w:rsid w:val="1E3368E7"/>
    <w:rsid w:val="1EB106C2"/>
    <w:rsid w:val="1F33455C"/>
    <w:rsid w:val="2178534D"/>
    <w:rsid w:val="2183D201"/>
    <w:rsid w:val="21C01D21"/>
    <w:rsid w:val="22C497DD"/>
    <w:rsid w:val="23830E79"/>
    <w:rsid w:val="24977A7A"/>
    <w:rsid w:val="25009E9C"/>
    <w:rsid w:val="27201D0B"/>
    <w:rsid w:val="27476C49"/>
    <w:rsid w:val="28B006B2"/>
    <w:rsid w:val="28BBD0E1"/>
    <w:rsid w:val="292B63B1"/>
    <w:rsid w:val="2A1F319B"/>
    <w:rsid w:val="2C76DCDF"/>
    <w:rsid w:val="2E81994F"/>
    <w:rsid w:val="2EFD46F3"/>
    <w:rsid w:val="2F144680"/>
    <w:rsid w:val="2FA2F103"/>
    <w:rsid w:val="30416794"/>
    <w:rsid w:val="30C3340C"/>
    <w:rsid w:val="31B64E32"/>
    <w:rsid w:val="32A9120E"/>
    <w:rsid w:val="34FC7F4F"/>
    <w:rsid w:val="36646CA1"/>
    <w:rsid w:val="378501DF"/>
    <w:rsid w:val="38286C7A"/>
    <w:rsid w:val="38F82C09"/>
    <w:rsid w:val="39D57C61"/>
    <w:rsid w:val="3B35CB92"/>
    <w:rsid w:val="3CCF0F20"/>
    <w:rsid w:val="3D38C6B5"/>
    <w:rsid w:val="3DAA37B4"/>
    <w:rsid w:val="3DEACC3D"/>
    <w:rsid w:val="3E03FE87"/>
    <w:rsid w:val="3E2B97BB"/>
    <w:rsid w:val="3F79BA85"/>
    <w:rsid w:val="404DC2D4"/>
    <w:rsid w:val="409D2705"/>
    <w:rsid w:val="443C0CAE"/>
    <w:rsid w:val="44A96FB7"/>
    <w:rsid w:val="44AA2E03"/>
    <w:rsid w:val="44D22896"/>
    <w:rsid w:val="473ED206"/>
    <w:rsid w:val="48C5B291"/>
    <w:rsid w:val="49082963"/>
    <w:rsid w:val="4994F5C6"/>
    <w:rsid w:val="4A8D5458"/>
    <w:rsid w:val="4C0CD3FE"/>
    <w:rsid w:val="4C2D68FB"/>
    <w:rsid w:val="4CC1149C"/>
    <w:rsid w:val="4CC9607E"/>
    <w:rsid w:val="4D231A1D"/>
    <w:rsid w:val="4D85EDAB"/>
    <w:rsid w:val="4E07DAF5"/>
    <w:rsid w:val="4EC6D5A5"/>
    <w:rsid w:val="4F821F94"/>
    <w:rsid w:val="53184153"/>
    <w:rsid w:val="53715273"/>
    <w:rsid w:val="54D97FD5"/>
    <w:rsid w:val="56224E80"/>
    <w:rsid w:val="56D7D647"/>
    <w:rsid w:val="5778BA6C"/>
    <w:rsid w:val="58650128"/>
    <w:rsid w:val="58AA36C8"/>
    <w:rsid w:val="5916A856"/>
    <w:rsid w:val="5B407C4B"/>
    <w:rsid w:val="5DD213E9"/>
    <w:rsid w:val="5E1AF146"/>
    <w:rsid w:val="5E2AFA9D"/>
    <w:rsid w:val="5E5C4D5B"/>
    <w:rsid w:val="5E7300CA"/>
    <w:rsid w:val="606BF3B8"/>
    <w:rsid w:val="60E234E6"/>
    <w:rsid w:val="61B03C9D"/>
    <w:rsid w:val="62FB35C3"/>
    <w:rsid w:val="63984B72"/>
    <w:rsid w:val="647458C1"/>
    <w:rsid w:val="647B7F2D"/>
    <w:rsid w:val="650D06FC"/>
    <w:rsid w:val="672B60F2"/>
    <w:rsid w:val="6783CAD6"/>
    <w:rsid w:val="68017E1F"/>
    <w:rsid w:val="685E994A"/>
    <w:rsid w:val="68751ED2"/>
    <w:rsid w:val="6973985D"/>
    <w:rsid w:val="6B10AF81"/>
    <w:rsid w:val="6B4BC50B"/>
    <w:rsid w:val="6DDAFF06"/>
    <w:rsid w:val="6FB69352"/>
    <w:rsid w:val="70157C3F"/>
    <w:rsid w:val="709E90D8"/>
    <w:rsid w:val="7150FC5F"/>
    <w:rsid w:val="7354E229"/>
    <w:rsid w:val="73FEB177"/>
    <w:rsid w:val="750BAEBD"/>
    <w:rsid w:val="753EEBD1"/>
    <w:rsid w:val="764014D9"/>
    <w:rsid w:val="765395CD"/>
    <w:rsid w:val="78700CBD"/>
    <w:rsid w:val="7910ECDB"/>
    <w:rsid w:val="79728757"/>
    <w:rsid w:val="7AD817B6"/>
    <w:rsid w:val="7C17B2B5"/>
    <w:rsid w:val="7C70D0A6"/>
    <w:rsid w:val="7D2B507E"/>
    <w:rsid w:val="7F600605"/>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FA71F"/>
  <w15:chartTrackingRefBased/>
  <w15:docId w15:val="{452EA8A8-88CA-431C-8E1D-9341824B1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A06"/>
    <w:pPr>
      <w:spacing w:line="288" w:lineRule="auto"/>
    </w:pPr>
    <w:rPr>
      <w:rFonts w:ascii="Work Sans" w:hAnsi="Work Sans"/>
      <w:sz w:val="20"/>
    </w:rPr>
  </w:style>
  <w:style w:type="paragraph" w:styleId="Heading1">
    <w:name w:val="heading 1"/>
    <w:basedOn w:val="Normal"/>
    <w:next w:val="Normal"/>
    <w:link w:val="Heading1Char"/>
    <w:uiPriority w:val="9"/>
    <w:qFormat/>
    <w:rsid w:val="00B6773F"/>
    <w:pPr>
      <w:keepNext/>
      <w:keepLines/>
      <w:pageBreakBefore/>
      <w:numPr>
        <w:numId w:val="4"/>
      </w:numPr>
      <w:suppressAutoHyphens/>
      <w:spacing w:before="240" w:after="240"/>
      <w:contextualSpacing/>
      <w:outlineLvl w:val="0"/>
    </w:pPr>
    <w:rPr>
      <w:rFonts w:ascii="Bitter Medium" w:eastAsiaTheme="majorEastAsia" w:hAnsi="Bitter Medium" w:cstheme="majorBidi"/>
      <w:color w:val="2B2869" w:themeColor="text2"/>
      <w:sz w:val="44"/>
      <w:szCs w:val="32"/>
    </w:rPr>
  </w:style>
  <w:style w:type="paragraph" w:styleId="Heading2">
    <w:name w:val="heading 2"/>
    <w:basedOn w:val="Normal"/>
    <w:next w:val="Normal"/>
    <w:link w:val="Heading2Char"/>
    <w:uiPriority w:val="9"/>
    <w:unhideWhenUsed/>
    <w:qFormat/>
    <w:rsid w:val="00A47F11"/>
    <w:pPr>
      <w:keepNext/>
      <w:keepLines/>
      <w:numPr>
        <w:ilvl w:val="1"/>
        <w:numId w:val="4"/>
      </w:numPr>
      <w:spacing w:before="480"/>
      <w:ind w:left="680"/>
      <w:outlineLvl w:val="1"/>
    </w:pPr>
    <w:rPr>
      <w:rFonts w:ascii="Work Sans Medium" w:eastAsiaTheme="majorEastAsia" w:hAnsi="Work Sans Medium" w:cstheme="majorBidi"/>
      <w:color w:val="2B2869" w:themeColor="text2"/>
      <w:sz w:val="28"/>
      <w:szCs w:val="26"/>
    </w:rPr>
  </w:style>
  <w:style w:type="paragraph" w:styleId="Heading3">
    <w:name w:val="heading 3"/>
    <w:basedOn w:val="Normal"/>
    <w:next w:val="Normal"/>
    <w:link w:val="Heading3Char"/>
    <w:uiPriority w:val="9"/>
    <w:unhideWhenUsed/>
    <w:qFormat/>
    <w:rsid w:val="007C082B"/>
    <w:pPr>
      <w:keepNext/>
      <w:keepLines/>
      <w:numPr>
        <w:ilvl w:val="2"/>
        <w:numId w:val="4"/>
      </w:numPr>
      <w:spacing w:before="360" w:after="120"/>
      <w:ind w:left="680"/>
      <w:outlineLvl w:val="2"/>
    </w:pPr>
    <w:rPr>
      <w:rFonts w:ascii="Work Sans Medium" w:eastAsiaTheme="majorEastAsia" w:hAnsi="Work Sans Medium" w:cstheme="majorBidi"/>
      <w:color w:val="2B2869" w:themeColor="text2"/>
      <w:sz w:val="24"/>
      <w:szCs w:val="24"/>
    </w:rPr>
  </w:style>
  <w:style w:type="paragraph" w:styleId="Heading4">
    <w:name w:val="heading 4"/>
    <w:basedOn w:val="Normal"/>
    <w:next w:val="Normal"/>
    <w:link w:val="Heading4Char"/>
    <w:uiPriority w:val="9"/>
    <w:unhideWhenUsed/>
    <w:qFormat/>
    <w:rsid w:val="00E01871"/>
    <w:pPr>
      <w:keepNext/>
      <w:keepLines/>
      <w:numPr>
        <w:ilvl w:val="3"/>
        <w:numId w:val="4"/>
      </w:numPr>
      <w:spacing w:before="240" w:after="120"/>
      <w:outlineLvl w:val="3"/>
    </w:pPr>
    <w:rPr>
      <w:rFonts w:ascii="Work Sans Medium" w:eastAsiaTheme="majorEastAsia" w:hAnsi="Work Sans Medium" w:cstheme="majorBidi"/>
      <w:iCs/>
      <w:color w:val="2B2869" w:themeColor="text2"/>
    </w:rPr>
  </w:style>
  <w:style w:type="paragraph" w:styleId="Heading5">
    <w:name w:val="heading 5"/>
    <w:basedOn w:val="Normal"/>
    <w:next w:val="Normal"/>
    <w:link w:val="Heading5Char"/>
    <w:uiPriority w:val="9"/>
    <w:unhideWhenUsed/>
    <w:qFormat/>
    <w:rsid w:val="00056612"/>
    <w:pPr>
      <w:keepNext/>
      <w:keepLines/>
      <w:spacing w:before="40" w:after="0"/>
      <w:outlineLvl w:val="4"/>
    </w:pPr>
    <w:rPr>
      <w:rFonts w:asciiTheme="majorHAnsi" w:eastAsiaTheme="majorEastAsia" w:hAnsiTheme="majorHAnsi" w:cstheme="majorBidi"/>
      <w:color w:val="201E4E" w:themeColor="accent1" w:themeShade="BF"/>
    </w:rPr>
  </w:style>
  <w:style w:type="paragraph" w:styleId="Heading6">
    <w:name w:val="heading 6"/>
    <w:basedOn w:val="Normal"/>
    <w:next w:val="Normal"/>
    <w:link w:val="Heading6Char"/>
    <w:uiPriority w:val="9"/>
    <w:semiHidden/>
    <w:unhideWhenUsed/>
    <w:qFormat/>
    <w:rsid w:val="002456FE"/>
    <w:pPr>
      <w:keepNext/>
      <w:keepLines/>
      <w:spacing w:before="40" w:after="0"/>
      <w:outlineLvl w:val="5"/>
    </w:pPr>
    <w:rPr>
      <w:rFonts w:asciiTheme="majorHAnsi" w:eastAsiaTheme="majorEastAsia" w:hAnsiTheme="majorHAnsi" w:cstheme="majorBidi"/>
      <w:color w:val="151434" w:themeColor="accent1" w:themeShade="7F"/>
    </w:rPr>
  </w:style>
  <w:style w:type="paragraph" w:styleId="Heading7">
    <w:name w:val="heading 7"/>
    <w:aliases w:val="Annex H1"/>
    <w:basedOn w:val="Normal"/>
    <w:next w:val="Normal"/>
    <w:link w:val="Heading7Char"/>
    <w:uiPriority w:val="9"/>
    <w:unhideWhenUsed/>
    <w:qFormat/>
    <w:rsid w:val="007868D2"/>
    <w:pPr>
      <w:keepNext/>
      <w:keepLines/>
      <w:pageBreakBefore/>
      <w:numPr>
        <w:numId w:val="5"/>
      </w:numPr>
      <w:spacing w:before="240" w:after="240"/>
      <w:ind w:left="680" w:hanging="680"/>
      <w:outlineLvl w:val="6"/>
    </w:pPr>
    <w:rPr>
      <w:rFonts w:ascii="Bitter Medium" w:eastAsiaTheme="majorEastAsia" w:hAnsi="Bitter Medium" w:cstheme="majorBidi"/>
      <w:iCs/>
      <w:color w:val="2B2869" w:themeColor="text2"/>
      <w:sz w:val="44"/>
    </w:rPr>
  </w:style>
  <w:style w:type="paragraph" w:styleId="Heading8">
    <w:name w:val="heading 8"/>
    <w:aliases w:val="Annex H2"/>
    <w:basedOn w:val="Normal"/>
    <w:next w:val="Normal"/>
    <w:link w:val="Heading8Char"/>
    <w:uiPriority w:val="9"/>
    <w:unhideWhenUsed/>
    <w:qFormat/>
    <w:rsid w:val="007868D2"/>
    <w:pPr>
      <w:keepNext/>
      <w:keepLines/>
      <w:numPr>
        <w:ilvl w:val="1"/>
        <w:numId w:val="5"/>
      </w:numPr>
      <w:spacing w:before="480"/>
      <w:ind w:left="680" w:hanging="680"/>
      <w:outlineLvl w:val="7"/>
    </w:pPr>
    <w:rPr>
      <w:rFonts w:ascii="Work Sans Medium" w:eastAsiaTheme="majorEastAsia" w:hAnsi="Work Sans Medium" w:cstheme="majorBidi"/>
      <w:color w:val="2B2869" w:themeColor="text2"/>
      <w:sz w:val="28"/>
      <w:szCs w:val="21"/>
    </w:rPr>
  </w:style>
  <w:style w:type="paragraph" w:styleId="Heading9">
    <w:name w:val="heading 9"/>
    <w:aliases w:val="Annex H3"/>
    <w:basedOn w:val="Normal"/>
    <w:next w:val="Normal"/>
    <w:link w:val="Heading9Char"/>
    <w:uiPriority w:val="9"/>
    <w:unhideWhenUsed/>
    <w:qFormat/>
    <w:rsid w:val="007868D2"/>
    <w:pPr>
      <w:keepNext/>
      <w:keepLines/>
      <w:numPr>
        <w:ilvl w:val="2"/>
        <w:numId w:val="5"/>
      </w:numPr>
      <w:spacing w:before="360" w:after="120"/>
      <w:ind w:left="680" w:hanging="680"/>
      <w:outlineLvl w:val="8"/>
    </w:pPr>
    <w:rPr>
      <w:rFonts w:ascii="Work Sans Medium" w:eastAsiaTheme="majorEastAsia" w:hAnsi="Work Sans Medium" w:cstheme="majorBidi"/>
      <w:iCs/>
      <w:color w:val="2B2869" w:themeColor="text2"/>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E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E23"/>
  </w:style>
  <w:style w:type="paragraph" w:styleId="Footer">
    <w:name w:val="footer"/>
    <w:basedOn w:val="Normal"/>
    <w:link w:val="FooterChar"/>
    <w:uiPriority w:val="99"/>
    <w:unhideWhenUsed/>
    <w:qFormat/>
    <w:rsid w:val="00344A4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44A45"/>
    <w:rPr>
      <w:rFonts w:ascii="Work Sans" w:hAnsi="Work Sans"/>
      <w:sz w:val="18"/>
    </w:rPr>
  </w:style>
  <w:style w:type="character" w:customStyle="1" w:styleId="Heading1Char">
    <w:name w:val="Heading 1 Char"/>
    <w:basedOn w:val="DefaultParagraphFont"/>
    <w:link w:val="Heading1"/>
    <w:uiPriority w:val="9"/>
    <w:rsid w:val="00B6773F"/>
    <w:rPr>
      <w:rFonts w:ascii="Bitter Medium" w:eastAsiaTheme="majorEastAsia" w:hAnsi="Bitter Medium" w:cstheme="majorBidi"/>
      <w:color w:val="2B2869" w:themeColor="text2"/>
      <w:sz w:val="44"/>
      <w:szCs w:val="32"/>
    </w:rPr>
  </w:style>
  <w:style w:type="paragraph" w:customStyle="1" w:styleId="Non-TOCHeading3">
    <w:name w:val="Non-TOC Heading 3"/>
    <w:next w:val="Normal"/>
    <w:qFormat/>
    <w:rsid w:val="00B2681D"/>
    <w:pPr>
      <w:spacing w:before="360" w:after="120"/>
    </w:pPr>
    <w:rPr>
      <w:rFonts w:ascii="Work Sans Medium" w:eastAsiaTheme="majorEastAsia" w:hAnsi="Work Sans Medium" w:cstheme="majorBidi"/>
      <w:color w:val="2B2869" w:themeColor="text2"/>
      <w:sz w:val="24"/>
      <w:szCs w:val="24"/>
    </w:rPr>
  </w:style>
  <w:style w:type="paragraph" w:customStyle="1" w:styleId="CoverPage1">
    <w:name w:val="Cover Page 1"/>
    <w:basedOn w:val="Title"/>
    <w:next w:val="Normal"/>
    <w:qFormat/>
    <w:rsid w:val="005F334C"/>
    <w:pPr>
      <w:spacing w:after="240"/>
    </w:pPr>
    <w:rPr>
      <w:rFonts w:ascii="Bitter Medium" w:hAnsi="Bitter Medium"/>
      <w:color w:val="2B2869" w:themeColor="text2"/>
      <w:spacing w:val="0"/>
      <w:sz w:val="72"/>
    </w:rPr>
  </w:style>
  <w:style w:type="paragraph" w:customStyle="1" w:styleId="CoverPage2">
    <w:name w:val="Cover Page 2"/>
    <w:basedOn w:val="Normal"/>
    <w:next w:val="Normal"/>
    <w:qFormat/>
    <w:rsid w:val="005F334C"/>
    <w:pPr>
      <w:spacing w:after="480"/>
    </w:pPr>
    <w:rPr>
      <w:rFonts w:ascii="Bitter Medium" w:hAnsi="Bitter Medium"/>
      <w:color w:val="2B2869" w:themeColor="text2"/>
      <w:sz w:val="44"/>
    </w:rPr>
  </w:style>
  <w:style w:type="paragraph" w:styleId="Title">
    <w:name w:val="Title"/>
    <w:basedOn w:val="Normal"/>
    <w:next w:val="Normal"/>
    <w:link w:val="TitleChar"/>
    <w:uiPriority w:val="10"/>
    <w:qFormat/>
    <w:rsid w:val="007656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6F2"/>
    <w:rPr>
      <w:rFonts w:asciiTheme="majorHAnsi" w:eastAsiaTheme="majorEastAsia" w:hAnsiTheme="majorHAnsi" w:cstheme="majorBidi"/>
      <w:spacing w:val="-10"/>
      <w:kern w:val="28"/>
      <w:sz w:val="56"/>
      <w:szCs w:val="56"/>
    </w:rPr>
  </w:style>
  <w:style w:type="paragraph" w:customStyle="1" w:styleId="CoverPage3">
    <w:name w:val="Cover Page 3"/>
    <w:basedOn w:val="Normal"/>
    <w:next w:val="Normal"/>
    <w:qFormat/>
    <w:rsid w:val="0053739C"/>
    <w:rPr>
      <w:rFonts w:ascii="Bitter" w:hAnsi="Bitter"/>
      <w:color w:val="BD9CFF" w:themeColor="accent2"/>
      <w:sz w:val="32"/>
    </w:rPr>
  </w:style>
  <w:style w:type="character" w:customStyle="1" w:styleId="Heading2Char">
    <w:name w:val="Heading 2 Char"/>
    <w:basedOn w:val="DefaultParagraphFont"/>
    <w:link w:val="Heading2"/>
    <w:uiPriority w:val="9"/>
    <w:rsid w:val="00A47F11"/>
    <w:rPr>
      <w:rFonts w:ascii="Work Sans Medium" w:eastAsiaTheme="majorEastAsia" w:hAnsi="Work Sans Medium" w:cstheme="majorBidi"/>
      <w:color w:val="2B2869" w:themeColor="text2"/>
      <w:sz w:val="28"/>
      <w:szCs w:val="26"/>
    </w:rPr>
  </w:style>
  <w:style w:type="character" w:customStyle="1" w:styleId="Heading3Char">
    <w:name w:val="Heading 3 Char"/>
    <w:basedOn w:val="DefaultParagraphFont"/>
    <w:link w:val="Heading3"/>
    <w:uiPriority w:val="9"/>
    <w:rsid w:val="007C082B"/>
    <w:rPr>
      <w:rFonts w:ascii="Work Sans Medium" w:eastAsiaTheme="majorEastAsia" w:hAnsi="Work Sans Medium" w:cstheme="majorBidi"/>
      <w:color w:val="2B2869" w:themeColor="text2"/>
      <w:sz w:val="24"/>
      <w:szCs w:val="24"/>
    </w:rPr>
  </w:style>
  <w:style w:type="character" w:customStyle="1" w:styleId="Heading4Char">
    <w:name w:val="Heading 4 Char"/>
    <w:basedOn w:val="DefaultParagraphFont"/>
    <w:link w:val="Heading4"/>
    <w:uiPriority w:val="9"/>
    <w:rsid w:val="00E01871"/>
    <w:rPr>
      <w:rFonts w:ascii="Work Sans Medium" w:eastAsiaTheme="majorEastAsia" w:hAnsi="Work Sans Medium" w:cstheme="majorBidi"/>
      <w:iCs/>
      <w:color w:val="2B2869" w:themeColor="text2"/>
      <w:sz w:val="20"/>
    </w:rPr>
  </w:style>
  <w:style w:type="paragraph" w:styleId="ListParagraph">
    <w:name w:val="List Paragraph"/>
    <w:link w:val="ListParagraphChar"/>
    <w:uiPriority w:val="34"/>
    <w:qFormat/>
    <w:rsid w:val="005F2CBA"/>
    <w:pPr>
      <w:tabs>
        <w:tab w:val="left" w:pos="284"/>
      </w:tabs>
      <w:spacing w:line="288" w:lineRule="auto"/>
      <w:contextualSpacing/>
    </w:pPr>
    <w:rPr>
      <w:rFonts w:ascii="Work Sans" w:hAnsi="Work Sans"/>
      <w:sz w:val="20"/>
    </w:rPr>
  </w:style>
  <w:style w:type="table" w:styleId="TableGrid">
    <w:name w:val="Table Grid"/>
    <w:basedOn w:val="TableNormal"/>
    <w:uiPriority w:val="39"/>
    <w:rsid w:val="008500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2">
    <w:name w:val="Grid Table 1 Light Accent 2"/>
    <w:basedOn w:val="TableNormal"/>
    <w:uiPriority w:val="46"/>
    <w:rsid w:val="008500CA"/>
    <w:pPr>
      <w:spacing w:after="0" w:line="240" w:lineRule="auto"/>
    </w:pPr>
    <w:tblPr>
      <w:tblStyleRowBandSize w:val="1"/>
      <w:tblStyleColBandSize w:val="1"/>
      <w:tblBorders>
        <w:top w:val="single" w:sz="4" w:space="0" w:color="E4D7FF" w:themeColor="accent2" w:themeTint="66"/>
        <w:left w:val="single" w:sz="4" w:space="0" w:color="E4D7FF" w:themeColor="accent2" w:themeTint="66"/>
        <w:bottom w:val="single" w:sz="4" w:space="0" w:color="E4D7FF" w:themeColor="accent2" w:themeTint="66"/>
        <w:right w:val="single" w:sz="4" w:space="0" w:color="E4D7FF" w:themeColor="accent2" w:themeTint="66"/>
        <w:insideH w:val="single" w:sz="4" w:space="0" w:color="E4D7FF" w:themeColor="accent2" w:themeTint="66"/>
        <w:insideV w:val="single" w:sz="4" w:space="0" w:color="E4D7FF" w:themeColor="accent2" w:themeTint="66"/>
      </w:tblBorders>
    </w:tblPr>
    <w:tblStylePr w:type="firstRow">
      <w:rPr>
        <w:b/>
        <w:bCs/>
      </w:rPr>
      <w:tblPr/>
      <w:tcPr>
        <w:tcBorders>
          <w:bottom w:val="single" w:sz="12" w:space="0" w:color="D7C3FF" w:themeColor="accent2" w:themeTint="99"/>
        </w:tcBorders>
      </w:tcPr>
    </w:tblStylePr>
    <w:tblStylePr w:type="lastRow">
      <w:rPr>
        <w:b/>
        <w:bCs/>
      </w:rPr>
      <w:tblPr/>
      <w:tcPr>
        <w:tcBorders>
          <w:top w:val="double" w:sz="2" w:space="0" w:color="D7C3FF" w:themeColor="accent2"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8500CA"/>
    <w:rPr>
      <w:sz w:val="16"/>
      <w:szCs w:val="16"/>
    </w:rPr>
  </w:style>
  <w:style w:type="paragraph" w:styleId="CommentText">
    <w:name w:val="annotation text"/>
    <w:basedOn w:val="Normal"/>
    <w:link w:val="CommentTextChar"/>
    <w:uiPriority w:val="99"/>
    <w:unhideWhenUsed/>
    <w:rsid w:val="008500CA"/>
    <w:pPr>
      <w:spacing w:line="240" w:lineRule="auto"/>
    </w:pPr>
    <w:rPr>
      <w:rFonts w:asciiTheme="minorHAnsi" w:hAnsiTheme="minorHAnsi"/>
      <w:szCs w:val="20"/>
      <w:lang w:bidi="th-TH"/>
    </w:rPr>
  </w:style>
  <w:style w:type="character" w:customStyle="1" w:styleId="CommentTextChar">
    <w:name w:val="Comment Text Char"/>
    <w:basedOn w:val="DefaultParagraphFont"/>
    <w:link w:val="CommentText"/>
    <w:uiPriority w:val="99"/>
    <w:rsid w:val="008500CA"/>
    <w:rPr>
      <w:sz w:val="19"/>
      <w:szCs w:val="20"/>
      <w:lang w:bidi="th-TH"/>
    </w:rPr>
  </w:style>
  <w:style w:type="character" w:styleId="Hyperlink">
    <w:name w:val="Hyperlink"/>
    <w:basedOn w:val="DefaultParagraphFont"/>
    <w:uiPriority w:val="99"/>
    <w:unhideWhenUsed/>
    <w:rsid w:val="00F31029"/>
    <w:rPr>
      <w:color w:val="2B2869" w:themeColor="text2"/>
      <w:u w:val="single"/>
    </w:rPr>
  </w:style>
  <w:style w:type="table" w:customStyle="1" w:styleId="thinksteptable">
    <w:name w:val="thinkstep table"/>
    <w:basedOn w:val="TableNormal"/>
    <w:uiPriority w:val="99"/>
    <w:rsid w:val="00C8435F"/>
    <w:pPr>
      <w:spacing w:after="0" w:line="480" w:lineRule="auto"/>
      <w:contextualSpacing/>
    </w:pPr>
    <w:rPr>
      <w:color w:val="000000" w:themeColor="text1"/>
      <w:sz w:val="20"/>
    </w:rPr>
    <w:tblPr>
      <w:tblBorders>
        <w:top w:val="single" w:sz="6" w:space="0" w:color="FFFFFF" w:themeColor="background1"/>
        <w:bottom w:val="single" w:sz="6" w:space="0" w:color="BD9CFF" w:themeColor="background2"/>
        <w:insideH w:val="single" w:sz="4" w:space="0" w:color="E6D9FF"/>
      </w:tblBorders>
      <w:tblCellMar>
        <w:top w:w="57" w:type="dxa"/>
        <w:left w:w="57" w:type="dxa"/>
        <w:bottom w:w="57" w:type="dxa"/>
        <w:right w:w="57" w:type="dxa"/>
      </w:tblCellMar>
    </w:tblPr>
    <w:trPr>
      <w:cantSplit/>
    </w:trPr>
    <w:tcPr>
      <w:shd w:val="clear" w:color="auto" w:fill="auto"/>
      <w:tcMar>
        <w:top w:w="57" w:type="dxa"/>
        <w:bottom w:w="57" w:type="dxa"/>
      </w:tcMar>
    </w:tcPr>
    <w:tblStylePr w:type="firstRow">
      <w:pPr>
        <w:keepNext/>
        <w:wordWrap/>
        <w:spacing w:line="240" w:lineRule="auto"/>
        <w:ind w:rightChars="0" w:right="0" w:firstLineChars="0" w:firstLine="0"/>
        <w:jc w:val="left"/>
      </w:pPr>
      <w:rPr>
        <w:rFonts w:asciiTheme="minorHAnsi" w:hAnsiTheme="minorHAnsi"/>
        <w:b/>
        <w:color w:val="2B2869" w:themeColor="text2"/>
        <w:sz w:val="20"/>
      </w:rPr>
      <w:tblPr/>
      <w:trPr>
        <w:tblHeader/>
      </w:trPr>
      <w:tcPr>
        <w:tcBorders>
          <w:bottom w:val="single" w:sz="18" w:space="0" w:color="BD9CFF" w:themeColor="background2"/>
        </w:tcBorders>
        <w:shd w:val="clear" w:color="auto" w:fill="EFE7FF"/>
      </w:tcPr>
    </w:tblStylePr>
    <w:tblStylePr w:type="lastRow">
      <w:rPr>
        <w:rFonts w:asciiTheme="majorHAnsi" w:hAnsiTheme="majorHAnsi"/>
        <w:b w:val="0"/>
        <w:color w:val="2B2869" w:themeColor="text2"/>
      </w:rPr>
      <w:tblPr/>
      <w:tcPr>
        <w:tcBorders>
          <w:top w:val="nil"/>
          <w:left w:val="nil"/>
          <w:bottom w:val="nil"/>
          <w:right w:val="nil"/>
          <w:insideH w:val="nil"/>
          <w:insideV w:val="nil"/>
          <w:tl2br w:val="nil"/>
          <w:tr2bl w:val="nil"/>
        </w:tcBorders>
        <w:shd w:val="clear" w:color="auto" w:fill="F4EFFF"/>
      </w:tcPr>
    </w:tblStylePr>
    <w:tblStylePr w:type="firstCol">
      <w:rPr>
        <w:rFonts w:asciiTheme="minorHAnsi" w:hAnsiTheme="minorHAnsi"/>
        <w:b/>
        <w:color w:val="2B2869" w:themeColor="text2"/>
      </w:rPr>
    </w:tblStylePr>
    <w:tblStylePr w:type="lastCol">
      <w:rPr>
        <w:b/>
      </w:rPr>
    </w:tblStylePr>
  </w:style>
  <w:style w:type="paragraph" w:styleId="CommentSubject">
    <w:name w:val="annotation subject"/>
    <w:basedOn w:val="CommentText"/>
    <w:next w:val="CommentText"/>
    <w:link w:val="CommentSubjectChar"/>
    <w:uiPriority w:val="99"/>
    <w:semiHidden/>
    <w:unhideWhenUsed/>
    <w:rsid w:val="008500CA"/>
    <w:rPr>
      <w:rFonts w:ascii="Work Sans" w:hAnsi="Work Sans"/>
      <w:b/>
      <w:bCs/>
      <w:lang w:bidi="ar-SA"/>
    </w:rPr>
  </w:style>
  <w:style w:type="character" w:customStyle="1" w:styleId="CommentSubjectChar">
    <w:name w:val="Comment Subject Char"/>
    <w:basedOn w:val="CommentTextChar"/>
    <w:link w:val="CommentSubject"/>
    <w:uiPriority w:val="99"/>
    <w:semiHidden/>
    <w:rsid w:val="008500CA"/>
    <w:rPr>
      <w:rFonts w:ascii="Work Sans" w:hAnsi="Work Sans"/>
      <w:b/>
      <w:bCs/>
      <w:sz w:val="20"/>
      <w:szCs w:val="20"/>
      <w:lang w:bidi="th-TH"/>
    </w:rPr>
  </w:style>
  <w:style w:type="paragraph" w:customStyle="1" w:styleId="ParagraphIntro">
    <w:name w:val="Paragraph Intro"/>
    <w:basedOn w:val="Normal"/>
    <w:next w:val="Normal"/>
    <w:qFormat/>
    <w:rsid w:val="00A7773E"/>
    <w:rPr>
      <w:color w:val="000000" w:themeColor="text1"/>
      <w:sz w:val="24"/>
    </w:rPr>
  </w:style>
  <w:style w:type="paragraph" w:styleId="NoSpacing">
    <w:name w:val="No Spacing"/>
    <w:uiPriority w:val="1"/>
    <w:rsid w:val="00E45E2F"/>
    <w:pPr>
      <w:spacing w:after="0" w:line="240" w:lineRule="auto"/>
    </w:pPr>
    <w:rPr>
      <w:rFonts w:ascii="Work Sans" w:hAnsi="Work Sans"/>
    </w:rPr>
  </w:style>
  <w:style w:type="character" w:customStyle="1" w:styleId="ListParagraphChar">
    <w:name w:val="List Paragraph Char"/>
    <w:basedOn w:val="DefaultParagraphFont"/>
    <w:link w:val="ListParagraph"/>
    <w:rsid w:val="005F2CBA"/>
    <w:rPr>
      <w:rFonts w:ascii="Work Sans" w:hAnsi="Work Sans"/>
      <w:sz w:val="20"/>
    </w:rPr>
  </w:style>
  <w:style w:type="paragraph" w:customStyle="1" w:styleId="CaptionTable">
    <w:name w:val="Caption Table"/>
    <w:qFormat/>
    <w:rsid w:val="00CD3013"/>
    <w:pPr>
      <w:keepNext/>
      <w:spacing w:before="240" w:after="60"/>
    </w:pPr>
    <w:rPr>
      <w:rFonts w:ascii="Work Sans" w:hAnsi="Work Sans"/>
      <w:color w:val="2B2869" w:themeColor="text2"/>
      <w:sz w:val="19"/>
    </w:rPr>
  </w:style>
  <w:style w:type="paragraph" w:customStyle="1" w:styleId="TableTextStrong">
    <w:name w:val="Table Text Strong"/>
    <w:basedOn w:val="Normal"/>
    <w:qFormat/>
    <w:rsid w:val="00801F53"/>
    <w:pPr>
      <w:spacing w:after="0"/>
    </w:pPr>
    <w:rPr>
      <w:rFonts w:ascii="Work Sans Medium" w:hAnsi="Work Sans Medium"/>
      <w:color w:val="2B2869" w:themeColor="text2"/>
    </w:rPr>
  </w:style>
  <w:style w:type="paragraph" w:customStyle="1" w:styleId="CaptionFigure">
    <w:name w:val="Caption Figure"/>
    <w:next w:val="Normal"/>
    <w:qFormat/>
    <w:rsid w:val="00CD3013"/>
    <w:pPr>
      <w:spacing w:before="60" w:after="240"/>
    </w:pPr>
    <w:rPr>
      <w:rFonts w:ascii="Work Sans" w:hAnsi="Work Sans"/>
      <w:color w:val="2B2869" w:themeColor="text2"/>
      <w:sz w:val="19"/>
    </w:rPr>
  </w:style>
  <w:style w:type="character" w:customStyle="1" w:styleId="Heading6Char">
    <w:name w:val="Heading 6 Char"/>
    <w:basedOn w:val="DefaultParagraphFont"/>
    <w:link w:val="Heading6"/>
    <w:uiPriority w:val="9"/>
    <w:semiHidden/>
    <w:rsid w:val="002456FE"/>
    <w:rPr>
      <w:rFonts w:asciiTheme="majorHAnsi" w:eastAsiaTheme="majorEastAsia" w:hAnsiTheme="majorHAnsi" w:cstheme="majorBidi"/>
      <w:color w:val="151434" w:themeColor="accent1" w:themeShade="7F"/>
      <w:sz w:val="19"/>
    </w:rPr>
  </w:style>
  <w:style w:type="paragraph" w:customStyle="1" w:styleId="ParagraphAfterTable">
    <w:name w:val="Paragraph After Table"/>
    <w:basedOn w:val="Normal"/>
    <w:qFormat/>
    <w:rsid w:val="00AE6788"/>
    <w:pPr>
      <w:spacing w:before="240" w:after="0"/>
    </w:pPr>
  </w:style>
  <w:style w:type="character" w:customStyle="1" w:styleId="Heading7Char">
    <w:name w:val="Heading 7 Char"/>
    <w:aliases w:val="Annex H1 Char"/>
    <w:basedOn w:val="DefaultParagraphFont"/>
    <w:link w:val="Heading7"/>
    <w:uiPriority w:val="9"/>
    <w:rsid w:val="007868D2"/>
    <w:rPr>
      <w:rFonts w:ascii="Bitter Medium" w:eastAsiaTheme="majorEastAsia" w:hAnsi="Bitter Medium" w:cstheme="majorBidi"/>
      <w:iCs/>
      <w:color w:val="2B2869" w:themeColor="text2"/>
      <w:sz w:val="44"/>
    </w:rPr>
  </w:style>
  <w:style w:type="character" w:customStyle="1" w:styleId="Heading8Char">
    <w:name w:val="Heading 8 Char"/>
    <w:aliases w:val="Annex H2 Char"/>
    <w:basedOn w:val="DefaultParagraphFont"/>
    <w:link w:val="Heading8"/>
    <w:uiPriority w:val="9"/>
    <w:rsid w:val="007868D2"/>
    <w:rPr>
      <w:rFonts w:ascii="Work Sans Medium" w:eastAsiaTheme="majorEastAsia" w:hAnsi="Work Sans Medium" w:cstheme="majorBidi"/>
      <w:color w:val="2B2869" w:themeColor="text2"/>
      <w:sz w:val="28"/>
      <w:szCs w:val="21"/>
    </w:rPr>
  </w:style>
  <w:style w:type="character" w:customStyle="1" w:styleId="Heading9Char">
    <w:name w:val="Heading 9 Char"/>
    <w:aliases w:val="Annex H3 Char"/>
    <w:basedOn w:val="DefaultParagraphFont"/>
    <w:link w:val="Heading9"/>
    <w:uiPriority w:val="9"/>
    <w:rsid w:val="007868D2"/>
    <w:rPr>
      <w:rFonts w:ascii="Work Sans Medium" w:eastAsiaTheme="majorEastAsia" w:hAnsi="Work Sans Medium" w:cstheme="majorBidi"/>
      <w:iCs/>
      <w:color w:val="2B2869" w:themeColor="text2"/>
      <w:sz w:val="24"/>
      <w:szCs w:val="21"/>
    </w:rPr>
  </w:style>
  <w:style w:type="paragraph" w:styleId="TOC1">
    <w:name w:val="toc 1"/>
    <w:basedOn w:val="Normal"/>
    <w:next w:val="Normal"/>
    <w:autoRedefine/>
    <w:uiPriority w:val="39"/>
    <w:unhideWhenUsed/>
    <w:rsid w:val="0052304A"/>
    <w:pPr>
      <w:tabs>
        <w:tab w:val="left" w:pos="400"/>
        <w:tab w:val="right" w:pos="9016"/>
      </w:tabs>
      <w:spacing w:after="100"/>
    </w:pPr>
    <w:rPr>
      <w:rFonts w:ascii="Work Sans Medium" w:hAnsi="Work Sans Medium"/>
      <w:noProof/>
      <w:color w:val="2B2869" w:themeColor="accent1"/>
      <w:sz w:val="24"/>
      <w:szCs w:val="24"/>
    </w:rPr>
  </w:style>
  <w:style w:type="paragraph" w:styleId="TOC2">
    <w:name w:val="toc 2"/>
    <w:basedOn w:val="Normal"/>
    <w:next w:val="Normal"/>
    <w:uiPriority w:val="39"/>
    <w:unhideWhenUsed/>
    <w:rsid w:val="00EF68D6"/>
    <w:pPr>
      <w:tabs>
        <w:tab w:val="left" w:pos="851"/>
        <w:tab w:val="left" w:pos="880"/>
        <w:tab w:val="right" w:pos="9016"/>
      </w:tabs>
      <w:spacing w:after="100"/>
      <w:ind w:left="198"/>
    </w:pPr>
  </w:style>
  <w:style w:type="paragraph" w:styleId="TOC3">
    <w:name w:val="toc 3"/>
    <w:basedOn w:val="Normal"/>
    <w:next w:val="Normal"/>
    <w:autoRedefine/>
    <w:uiPriority w:val="39"/>
    <w:unhideWhenUsed/>
    <w:rsid w:val="0052304A"/>
    <w:pPr>
      <w:tabs>
        <w:tab w:val="left" w:pos="1418"/>
        <w:tab w:val="right" w:pos="9016"/>
      </w:tabs>
      <w:spacing w:after="100"/>
      <w:ind w:left="851"/>
    </w:pPr>
    <w:rPr>
      <w:noProof/>
      <w:sz w:val="18"/>
      <w:szCs w:val="18"/>
    </w:rPr>
  </w:style>
  <w:style w:type="paragraph" w:styleId="TOC4">
    <w:name w:val="toc 4"/>
    <w:basedOn w:val="Normal"/>
    <w:next w:val="Normal"/>
    <w:autoRedefine/>
    <w:uiPriority w:val="39"/>
    <w:unhideWhenUsed/>
    <w:rsid w:val="006839CD"/>
    <w:pPr>
      <w:spacing w:after="100" w:line="259" w:lineRule="auto"/>
      <w:ind w:left="660"/>
    </w:pPr>
    <w:rPr>
      <w:rFonts w:asciiTheme="minorHAnsi" w:eastAsiaTheme="minorEastAsia" w:hAnsiTheme="minorHAnsi"/>
      <w:sz w:val="22"/>
      <w:lang w:eastAsia="en-NZ"/>
    </w:rPr>
  </w:style>
  <w:style w:type="paragraph" w:styleId="TOC5">
    <w:name w:val="toc 5"/>
    <w:basedOn w:val="Normal"/>
    <w:next w:val="Normal"/>
    <w:autoRedefine/>
    <w:uiPriority w:val="39"/>
    <w:unhideWhenUsed/>
    <w:rsid w:val="006839CD"/>
    <w:pPr>
      <w:spacing w:after="100" w:line="259" w:lineRule="auto"/>
      <w:ind w:left="880"/>
    </w:pPr>
    <w:rPr>
      <w:rFonts w:asciiTheme="minorHAnsi" w:eastAsiaTheme="minorEastAsia" w:hAnsiTheme="minorHAnsi"/>
      <w:sz w:val="22"/>
      <w:lang w:eastAsia="en-NZ"/>
    </w:rPr>
  </w:style>
  <w:style w:type="paragraph" w:styleId="TOC6">
    <w:name w:val="toc 6"/>
    <w:basedOn w:val="Normal"/>
    <w:next w:val="Normal"/>
    <w:autoRedefine/>
    <w:uiPriority w:val="39"/>
    <w:unhideWhenUsed/>
    <w:rsid w:val="00E350C8"/>
    <w:pPr>
      <w:spacing w:after="100" w:line="259" w:lineRule="auto"/>
      <w:ind w:left="1100"/>
    </w:pPr>
    <w:rPr>
      <w:rFonts w:asciiTheme="minorHAnsi" w:eastAsiaTheme="minorEastAsia" w:hAnsiTheme="minorHAnsi"/>
      <w:sz w:val="22"/>
      <w:lang w:eastAsia="en-NZ"/>
    </w:rPr>
  </w:style>
  <w:style w:type="paragraph" w:styleId="TOC7">
    <w:name w:val="toc 7"/>
    <w:basedOn w:val="Normal"/>
    <w:next w:val="Normal"/>
    <w:autoRedefine/>
    <w:uiPriority w:val="39"/>
    <w:unhideWhenUsed/>
    <w:rsid w:val="007868D2"/>
    <w:pPr>
      <w:tabs>
        <w:tab w:val="right" w:pos="9016"/>
      </w:tabs>
      <w:spacing w:after="100"/>
    </w:pPr>
    <w:rPr>
      <w:rFonts w:asciiTheme="minorHAnsi" w:eastAsiaTheme="minorEastAsia" w:hAnsiTheme="minorHAnsi"/>
      <w:lang w:eastAsia="en-NZ"/>
    </w:rPr>
  </w:style>
  <w:style w:type="paragraph" w:styleId="TOC8">
    <w:name w:val="toc 8"/>
    <w:basedOn w:val="Normal"/>
    <w:next w:val="Normal"/>
    <w:uiPriority w:val="39"/>
    <w:unhideWhenUsed/>
    <w:rsid w:val="007868D2"/>
    <w:pPr>
      <w:spacing w:after="100"/>
      <w:ind w:left="198"/>
    </w:pPr>
    <w:rPr>
      <w:rFonts w:asciiTheme="minorHAnsi" w:eastAsiaTheme="minorEastAsia" w:hAnsiTheme="minorHAnsi"/>
      <w:color w:val="2B2869" w:themeColor="text2"/>
      <w:lang w:eastAsia="en-NZ"/>
    </w:rPr>
  </w:style>
  <w:style w:type="paragraph" w:styleId="TOC9">
    <w:name w:val="toc 9"/>
    <w:basedOn w:val="Normal"/>
    <w:next w:val="Normal"/>
    <w:uiPriority w:val="39"/>
    <w:unhideWhenUsed/>
    <w:rsid w:val="007868D2"/>
    <w:pPr>
      <w:spacing w:after="100"/>
      <w:ind w:left="851"/>
    </w:pPr>
    <w:rPr>
      <w:rFonts w:asciiTheme="minorHAnsi" w:eastAsiaTheme="minorEastAsia" w:hAnsiTheme="minorHAnsi"/>
      <w:color w:val="2B2869" w:themeColor="text2"/>
      <w:lang w:eastAsia="en-NZ"/>
    </w:rPr>
  </w:style>
  <w:style w:type="character" w:styleId="UnresolvedMention">
    <w:name w:val="Unresolved Mention"/>
    <w:basedOn w:val="DefaultParagraphFont"/>
    <w:uiPriority w:val="99"/>
    <w:semiHidden/>
    <w:unhideWhenUsed/>
    <w:rsid w:val="006839CD"/>
    <w:rPr>
      <w:color w:val="605E5C"/>
      <w:shd w:val="clear" w:color="auto" w:fill="E1DFDD"/>
    </w:rPr>
  </w:style>
  <w:style w:type="character" w:styleId="FollowedHyperlink">
    <w:name w:val="FollowedHyperlink"/>
    <w:basedOn w:val="DefaultParagraphFont"/>
    <w:uiPriority w:val="99"/>
    <w:semiHidden/>
    <w:unhideWhenUsed/>
    <w:rsid w:val="00EA2CA7"/>
    <w:rPr>
      <w:color w:val="A1CFE3" w:themeColor="followedHyperlink"/>
      <w:u w:val="single"/>
    </w:rPr>
  </w:style>
  <w:style w:type="paragraph" w:customStyle="1" w:styleId="CaptionTableAnnex">
    <w:name w:val="Caption Table Annex"/>
    <w:next w:val="Normal"/>
    <w:qFormat/>
    <w:rsid w:val="00FD1186"/>
    <w:pPr>
      <w:spacing w:after="60"/>
    </w:pPr>
    <w:rPr>
      <w:rFonts w:ascii="Work Sans" w:hAnsi="Work Sans"/>
      <w:color w:val="2B2869" w:themeColor="text2"/>
      <w:sz w:val="19"/>
    </w:rPr>
  </w:style>
  <w:style w:type="paragraph" w:customStyle="1" w:styleId="CaptionFigureAnnex">
    <w:name w:val="Caption Figure Annex"/>
    <w:next w:val="Normal"/>
    <w:qFormat/>
    <w:rsid w:val="00AE6788"/>
    <w:rPr>
      <w:rFonts w:ascii="Work Sans" w:hAnsi="Work Sans"/>
      <w:color w:val="2B2869" w:themeColor="text2"/>
      <w:sz w:val="19"/>
    </w:rPr>
  </w:style>
  <w:style w:type="paragraph" w:styleId="FootnoteText">
    <w:name w:val="footnote text"/>
    <w:basedOn w:val="CaptionFigure"/>
    <w:link w:val="FootnoteTextChar"/>
    <w:uiPriority w:val="99"/>
    <w:unhideWhenUsed/>
    <w:rsid w:val="003D1A2A"/>
    <w:pPr>
      <w:spacing w:line="288" w:lineRule="auto"/>
    </w:pPr>
  </w:style>
  <w:style w:type="character" w:customStyle="1" w:styleId="FootnoteTextChar">
    <w:name w:val="Footnote Text Char"/>
    <w:basedOn w:val="DefaultParagraphFont"/>
    <w:link w:val="FootnoteText"/>
    <w:uiPriority w:val="99"/>
    <w:rsid w:val="003D1A2A"/>
    <w:rPr>
      <w:rFonts w:ascii="Work Sans" w:hAnsi="Work Sans"/>
      <w:color w:val="2B2869" w:themeColor="text2"/>
      <w:sz w:val="19"/>
    </w:rPr>
  </w:style>
  <w:style w:type="character" w:styleId="FootnoteReference">
    <w:name w:val="footnote reference"/>
    <w:basedOn w:val="DefaultParagraphFont"/>
    <w:uiPriority w:val="99"/>
    <w:unhideWhenUsed/>
    <w:rsid w:val="003D1A2A"/>
    <w:rPr>
      <w:vertAlign w:val="superscript"/>
    </w:rPr>
  </w:style>
  <w:style w:type="paragraph" w:styleId="Caption">
    <w:name w:val="caption"/>
    <w:basedOn w:val="Normal"/>
    <w:next w:val="Normal"/>
    <w:uiPriority w:val="35"/>
    <w:unhideWhenUsed/>
    <w:qFormat/>
    <w:rsid w:val="00CA363F"/>
    <w:pPr>
      <w:spacing w:after="200" w:line="240" w:lineRule="auto"/>
    </w:pPr>
    <w:rPr>
      <w:i/>
      <w:iCs/>
      <w:color w:val="2B2869" w:themeColor="text2"/>
      <w:sz w:val="18"/>
      <w:szCs w:val="18"/>
    </w:rPr>
  </w:style>
  <w:style w:type="paragraph" w:styleId="TableofFigures">
    <w:name w:val="table of figures"/>
    <w:basedOn w:val="Normal"/>
    <w:next w:val="Normal"/>
    <w:uiPriority w:val="99"/>
    <w:unhideWhenUsed/>
    <w:rsid w:val="003A666C"/>
    <w:pPr>
      <w:spacing w:after="120"/>
    </w:pPr>
  </w:style>
  <w:style w:type="character" w:customStyle="1" w:styleId="Heading5Char">
    <w:name w:val="Heading 5 Char"/>
    <w:basedOn w:val="DefaultParagraphFont"/>
    <w:link w:val="Heading5"/>
    <w:uiPriority w:val="9"/>
    <w:rsid w:val="00056612"/>
    <w:rPr>
      <w:rFonts w:asciiTheme="majorHAnsi" w:eastAsiaTheme="majorEastAsia" w:hAnsiTheme="majorHAnsi" w:cstheme="majorBidi"/>
      <w:color w:val="201E4E" w:themeColor="accent1" w:themeShade="BF"/>
      <w:sz w:val="19"/>
    </w:rPr>
  </w:style>
  <w:style w:type="paragraph" w:customStyle="1" w:styleId="GlossaryList">
    <w:name w:val="Glossary List"/>
    <w:basedOn w:val="Normal"/>
    <w:qFormat/>
    <w:rsid w:val="00D54C6C"/>
    <w:pPr>
      <w:spacing w:before="360" w:after="120"/>
    </w:pPr>
    <w:rPr>
      <w:rFonts w:ascii="Work Sans Medium" w:hAnsi="Work Sans Medium"/>
      <w:color w:val="2B2869" w:themeColor="text2"/>
      <w:sz w:val="24"/>
      <w:szCs w:val="24"/>
    </w:rPr>
  </w:style>
  <w:style w:type="paragraph" w:customStyle="1" w:styleId="Non-TOCHeading2">
    <w:name w:val="Non-TOC Heading 2"/>
    <w:qFormat/>
    <w:rsid w:val="00B2681D"/>
    <w:pPr>
      <w:spacing w:before="480"/>
    </w:pPr>
    <w:rPr>
      <w:rFonts w:ascii="Work Sans Medium" w:eastAsiaTheme="majorEastAsia" w:hAnsi="Work Sans Medium" w:cstheme="majorBidi"/>
      <w:color w:val="2B2869" w:themeColor="text2"/>
      <w:sz w:val="28"/>
      <w:szCs w:val="26"/>
      <w:u w:color="BD9CFF" w:themeColor="background2"/>
    </w:rPr>
  </w:style>
  <w:style w:type="paragraph" w:customStyle="1" w:styleId="Non-TOCHeading1">
    <w:name w:val="Non-TOC Heading 1"/>
    <w:next w:val="Normal"/>
    <w:qFormat/>
    <w:rsid w:val="00B2681D"/>
    <w:pPr>
      <w:pageBreakBefore/>
      <w:spacing w:before="240" w:after="240" w:line="288" w:lineRule="auto"/>
    </w:pPr>
    <w:rPr>
      <w:rFonts w:ascii="Bitter Medium" w:eastAsiaTheme="majorEastAsia" w:hAnsi="Bitter Medium" w:cstheme="majorBidi"/>
      <w:color w:val="2B2869" w:themeColor="text2"/>
      <w:sz w:val="44"/>
      <w:szCs w:val="32"/>
    </w:rPr>
  </w:style>
  <w:style w:type="numbering" w:customStyle="1" w:styleId="Style1">
    <w:name w:val="Style1"/>
    <w:uiPriority w:val="99"/>
    <w:rsid w:val="00935E56"/>
    <w:pPr>
      <w:numPr>
        <w:numId w:val="6"/>
      </w:numPr>
    </w:pPr>
  </w:style>
  <w:style w:type="paragraph" w:styleId="NormalWeb">
    <w:name w:val="Normal (Web)"/>
    <w:basedOn w:val="Normal"/>
    <w:uiPriority w:val="99"/>
    <w:semiHidden/>
    <w:unhideWhenUsed/>
    <w:rsid w:val="0014177F"/>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1417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824926">
      <w:bodyDiv w:val="1"/>
      <w:marLeft w:val="0"/>
      <w:marRight w:val="0"/>
      <w:marTop w:val="0"/>
      <w:marBottom w:val="0"/>
      <w:divBdr>
        <w:top w:val="none" w:sz="0" w:space="0" w:color="auto"/>
        <w:left w:val="none" w:sz="0" w:space="0" w:color="auto"/>
        <w:bottom w:val="none" w:sz="0" w:space="0" w:color="auto"/>
        <w:right w:val="none" w:sz="0" w:space="0" w:color="auto"/>
      </w:divBdr>
    </w:div>
    <w:div w:id="410352758">
      <w:bodyDiv w:val="1"/>
      <w:marLeft w:val="0"/>
      <w:marRight w:val="0"/>
      <w:marTop w:val="0"/>
      <w:marBottom w:val="0"/>
      <w:divBdr>
        <w:top w:val="none" w:sz="0" w:space="0" w:color="auto"/>
        <w:left w:val="none" w:sz="0" w:space="0" w:color="auto"/>
        <w:bottom w:val="none" w:sz="0" w:space="0" w:color="auto"/>
        <w:right w:val="none" w:sz="0" w:space="0" w:color="auto"/>
      </w:divBdr>
    </w:div>
    <w:div w:id="578834351">
      <w:bodyDiv w:val="1"/>
      <w:marLeft w:val="0"/>
      <w:marRight w:val="0"/>
      <w:marTop w:val="0"/>
      <w:marBottom w:val="0"/>
      <w:divBdr>
        <w:top w:val="none" w:sz="0" w:space="0" w:color="auto"/>
        <w:left w:val="none" w:sz="0" w:space="0" w:color="auto"/>
        <w:bottom w:val="none" w:sz="0" w:space="0" w:color="auto"/>
        <w:right w:val="none" w:sz="0" w:space="0" w:color="auto"/>
      </w:divBdr>
    </w:div>
    <w:div w:id="1147435896">
      <w:bodyDiv w:val="1"/>
      <w:marLeft w:val="0"/>
      <w:marRight w:val="0"/>
      <w:marTop w:val="0"/>
      <w:marBottom w:val="0"/>
      <w:divBdr>
        <w:top w:val="none" w:sz="0" w:space="0" w:color="auto"/>
        <w:left w:val="none" w:sz="0" w:space="0" w:color="auto"/>
        <w:bottom w:val="none" w:sz="0" w:space="0" w:color="auto"/>
        <w:right w:val="none" w:sz="0" w:space="0" w:color="auto"/>
      </w:divBdr>
    </w:div>
    <w:div w:id="1696807138">
      <w:bodyDiv w:val="1"/>
      <w:marLeft w:val="0"/>
      <w:marRight w:val="0"/>
      <w:marTop w:val="0"/>
      <w:marBottom w:val="0"/>
      <w:divBdr>
        <w:top w:val="none" w:sz="0" w:space="0" w:color="auto"/>
        <w:left w:val="none" w:sz="0" w:space="0" w:color="auto"/>
        <w:bottom w:val="none" w:sz="0" w:space="0" w:color="auto"/>
        <w:right w:val="none" w:sz="0" w:space="0" w:color="auto"/>
      </w:divBdr>
    </w:div>
    <w:div w:id="179845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ew.gbca.org.au/green-star/rating-system/responsible-products-framewor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pplychainschool.org.au/learn/topics/modern-slaver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egislation.govt.nz/bill/members/2026/242/en/latest/"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K:\00-%20thinkedIn\02.%20Templates\00%20General\ts-ZPXXXX_Blank_Report_template_vC.dotx" TargetMode="External"/></Relationships>
</file>

<file path=word/theme/theme1.xml><?xml version="1.0" encoding="utf-8"?>
<a:theme xmlns:a="http://schemas.openxmlformats.org/drawingml/2006/main" name="thinkstep">
  <a:themeElements>
    <a:clrScheme name="thinkstep">
      <a:dk1>
        <a:srgbClr val="000000"/>
      </a:dk1>
      <a:lt1>
        <a:srgbClr val="FFFFFF"/>
      </a:lt1>
      <a:dk2>
        <a:srgbClr val="2B2869"/>
      </a:dk2>
      <a:lt2>
        <a:srgbClr val="BD9CFF"/>
      </a:lt2>
      <a:accent1>
        <a:srgbClr val="2B2869"/>
      </a:accent1>
      <a:accent2>
        <a:srgbClr val="BD9CFF"/>
      </a:accent2>
      <a:accent3>
        <a:srgbClr val="FFB8BE"/>
      </a:accent3>
      <a:accent4>
        <a:srgbClr val="94211A"/>
      </a:accent4>
      <a:accent5>
        <a:srgbClr val="00EDCF"/>
      </a:accent5>
      <a:accent6>
        <a:srgbClr val="00595C"/>
      </a:accent6>
      <a:hlink>
        <a:srgbClr val="9661FF"/>
      </a:hlink>
      <a:folHlink>
        <a:srgbClr val="A1CFE3"/>
      </a:folHlink>
    </a:clrScheme>
    <a:fontScheme name="thinkstep">
      <a:majorFont>
        <a:latin typeface="Work Sans SemiBold"/>
        <a:ea typeface=""/>
        <a:cs typeface=""/>
      </a:majorFont>
      <a:minorFont>
        <a:latin typeface="Work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0992B15CED043BA67DB8E34ED3C41" ma:contentTypeVersion="7" ma:contentTypeDescription="Create a new document." ma:contentTypeScope="" ma:versionID="cfb4cab84ca64513c5c8551e7cd843cb">
  <xsd:schema xmlns:xsd="http://www.w3.org/2001/XMLSchema" xmlns:xs="http://www.w3.org/2001/XMLSchema" xmlns:p="http://schemas.microsoft.com/office/2006/metadata/properties" xmlns:ns2="3efdc840-9f55-4089-ad84-886e34479223" targetNamespace="http://schemas.microsoft.com/office/2006/metadata/properties" ma:root="true" ma:fieldsID="de8554eec14292e03b9c58df3bfc57d6" ns2:_="">
    <xsd:import namespace="3efdc840-9f55-4089-ad84-886e34479223"/>
    <xsd:element name="properties">
      <xsd:complexType>
        <xsd:sequence>
          <xsd:element name="documentManagement">
            <xsd:complexType>
              <xsd:all>
                <xsd:element ref="ns2:Origin"/>
                <xsd:element ref="ns2:Topic"/>
                <xsd:element ref="ns2:MediaServiceMetadata" minOccurs="0"/>
                <xsd:element ref="ns2:MediaServiceFastMetadata" minOccurs="0"/>
                <xsd:element ref="ns2:MediaServiceSearchProperties" minOccurs="0"/>
                <xsd:element ref="ns2:MediaServiceObjectDetectorVersion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fdc840-9f55-4089-ad84-886e34479223" elementFormDefault="qualified">
    <xsd:import namespace="http://schemas.microsoft.com/office/2006/documentManagement/types"/>
    <xsd:import namespace="http://schemas.microsoft.com/office/infopath/2007/PartnerControls"/>
    <xsd:element name="Origin" ma:index="8" ma:displayName="Origin" ma:format="Dropdown" ma:internalName="Origin">
      <xsd:simpleType>
        <xsd:union memberTypes="dms:Text">
          <xsd:simpleType>
            <xsd:restriction base="dms:Choice">
              <xsd:enumeration value="Think Step"/>
              <xsd:enumeration value="GBCA"/>
              <xsd:enumeration value="ASI"/>
              <xsd:enumeration value="GBCNZ"/>
              <xsd:enumeration value="Other"/>
              <xsd:enumeration value="SSC"/>
            </xsd:restriction>
          </xsd:simpleType>
        </xsd:union>
      </xsd:simpleType>
    </xsd:element>
    <xsd:element name="Topic" ma:index="9" ma:displayName="Topic" ma:format="Dropdown" ma:internalName="Topic">
      <xsd:simpleType>
        <xsd:union memberTypes="dms:Text">
          <xsd:simpleType>
            <xsd:restriction base="dms:Choice">
              <xsd:enumeration value="SSC Minutes"/>
              <xsd:enumeration value="Guidance"/>
              <xsd:enumeration value="Rules"/>
              <xsd:enumeration value="Choice 4"/>
            </xsd:restriction>
          </xsd:simpleType>
        </xsd:un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Comments" ma:index="14" nillable="true" ma:displayName="Comments" ma:format="Dropdown" ma:internalName="Com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_ts.xsl" StyleName="APA_TS" Version="6">
  <b:Source>
    <b:Tag>Placeholder1</b:Tag>
    <b:SourceType>Book</b:SourceType>
    <b:Guid>{E7411CAB-5131-480F-9CF4-64BF98DC22FF}</b:Guid>
    <b:Title>ISO 14040: Environmental management – Life cycle assessment – Principles and framework</b:Title>
    <b:Year>2006a</b:Year>
    <b:Author>
      <b:Author>
        <b:Corporate>ISO</b:Corporate>
      </b:Author>
    </b:Author>
    <b:City>Geneva</b:City>
    <b:Publisher>International Organization for Standardization</b:Publisher>
    <b:RefOrder>1</b:RefOrder>
  </b:Source>
  <b:Source>
    <b:Tag>Placeholder2</b:Tag>
    <b:SourceType>Book</b:SourceType>
    <b:Guid>{B821B363-CC0A-4C13-8000-5E69F3AA2F98}</b:Guid>
    <b:Author>
      <b:Author>
        <b:Corporate>ISO</b:Corporate>
      </b:Author>
    </b:Author>
    <b:Title>ISO 14044: Environmental management – Life cycle assessment – Requirements and guidelines</b:Title>
    <b:Year>2006b</b:Year>
    <b:City>Geneva</b:City>
    <b:Publisher>International Organization for Standardization</b:Publisher>
    <b:RefOrder>2</b:RefOrder>
  </b:Source>
  <b:Source>
    <b:Tag>ISO6c</b:Tag>
    <b:SourceType>Report</b:SourceType>
    <b:Guid>{10C0AE11-55F8-4A8C-B7FB-F08AC11C6EF0}</b:Guid>
    <b:Author>
      <b:Author>
        <b:Corporate>ISO</b:Corporate>
      </b:Author>
    </b:Author>
    <b:Title>ISO 14025: Environmental labels and declarations - Type III environmental declarations - Principles and procedures</b:Title>
    <b:City>Geneva</b:City>
    <b:Year>2006c</b:Year>
    <b:Publisher>International Organization for Standardization</b:Publisher>
    <b:RefOrder>3</b:RefOrder>
  </b:Source>
  <b:Source>
    <b:Tag>CEN19</b:Tag>
    <b:SourceType>Report</b:SourceType>
    <b:Guid>{D4D831E4-1110-428D-9CA9-8F9B4780FD1F}</b:Guid>
    <b:Author>
      <b:Author>
        <b:Corporate>CEN</b:Corporate>
      </b:Author>
    </b:Author>
    <b:Title>EN 15804:2012+A2:2019 Sustainabiltiy of construciton works. Environmental product declarations. Core rules for the product category of construction products.</b:Title>
    <b:Year>2019</b:Year>
    <b:Publisher>European Committee for Standardization</b:Publisher>
    <b:City>Brussels</b:City>
    <b:RefOrder>4</b:RefOrder>
  </b:Source>
  <b:Source>
    <b:Tag>CEN13</b:Tag>
    <b:SourceType>Report</b:SourceType>
    <b:Guid>{16DED67A-9317-4CCC-868F-494EC111810C}</b:Guid>
    <b:Author>
      <b:Author>
        <b:Corporate>CEN</b:Corporate>
      </b:Author>
    </b:Author>
    <b:Title>EN 15804:2012+A1:2013, Sustainability of construciton works - Environmental product declarations - Core surels for the product category of construciton products.</b:Title>
    <b:Year>2013</b:Year>
    <b:Publisher>European Committee for Standardization</b:Publisher>
    <b:RefOrder>5</b:RefOrder>
  </b:Source>
  <b:Source>
    <b:Tag>EPD19</b:Tag>
    <b:SourceType>Report</b:SourceType>
    <b:Guid>{6B2F4F53-9AC4-443F-BBC2-68DFEB51B6EE}</b:Guid>
    <b:Author>
      <b:Author>
        <b:Corporate>EPD International</b:Corporate>
      </b:Author>
    </b:Author>
    <b:Title>PCR 2019:14 Construction Products</b:Title>
    <b:Year>2019</b:Year>
    <b:Publisher>EPD International</b:Publisher>
    <b:RefOrder>6</b:RefOrder>
  </b:Source>
  <b:Source>
    <b:Tag>EPD18</b:Tag>
    <b:SourceType>Report</b:SourceType>
    <b:Guid>{848C8105-4C76-4300-A0ED-4FFF682E386A}</b:Guid>
    <b:Author>
      <b:Author>
        <b:Corporate>EPD International</b:Corporate>
      </b:Author>
    </b:Author>
    <b:Title>PCR 2012:01 Construction products and construction services, version 2.3</b:Title>
    <b:Year>2018</b:Year>
    <b:Publisher>EPD International</b:Publisher>
    <b:RefOrder>7</b:RefOrder>
  </b:Source>
  <b:Source>
    <b:Tag>EPD181</b:Tag>
    <b:SourceType>Report</b:SourceType>
    <b:Guid>{A16621B9-A6E9-4B25-B910-244B85676AF2}</b:Guid>
    <b:Author>
      <b:Author>
        <b:Corporate>EPD Australasia</b:Corporate>
      </b:Author>
    </b:Author>
    <b:Title>Instructions of the Australasian EPD Programme v3.0</b:Title>
    <b:Year>2018</b:Year>
    <b:Publisher>www.epd-australasia.com</b:Publisher>
    <b:RefOrder>8</b:RefOrder>
  </b:Source>
  <b:Source>
    <b:Tag>EPD191</b:Tag>
    <b:SourceType>Report</b:SourceType>
    <b:Guid>{F3063839-A3CE-4D5D-904D-6EF1C12FDF35}</b:Guid>
    <b:Author>
      <b:Author>
        <b:Corporate>EPD International</b:Corporate>
      </b:Author>
    </b:Author>
    <b:Title>General Programme Instructions for the International EPD(r) System. Version 3.01, dated 2019-09-18</b:Title>
    <b:Year>2019</b:Year>
    <b:Publisher>www.environdec.com</b:Publisher>
    <b:RefOrder>9</b:RefOrder>
  </b:Source>
  <b:Source>
    <b:Tag>Cor07</b:Tag>
    <b:SourceType>Report</b:SourceType>
    <b:Guid>{C43E5947-A470-4893-804A-A4219308E720}</b:Guid>
    <b:Author>
      <b:Author>
        <b:Corporate>IPCC</b:Corporate>
      </b:Author>
    </b:Author>
    <b:Title>Climate Change 2013: The Physical Science Basis</b:Title>
    <b:Year>2013</b:Year>
    <b:Publisher>IPCC</b:Publisher>
    <b:City>Geneva, Switzerland</b:City>
    <b:RefOrder>10</b:RefOrder>
  </b:Source>
  <b:Source>
    <b:Tag>IPC06</b:Tag>
    <b:SourceType>Report</b:SourceType>
    <b:Guid>{C0DA1887-4201-4124-A5F8-4EBE93F5CED5}</b:Guid>
    <b:Author>
      <b:Author>
        <b:Corporate>IPCC</b:Corporate>
      </b:Author>
    </b:Author>
    <b:Title>2006 IPCC Guidelines for National Greenhouse Gas Inventories - Volume 4 - Agriculture, Forestry and Other Land Use</b:Title>
    <b:Year>2006</b:Year>
    <b:Publisher>IPCC</b:Publisher>
    <b:City>Geneva, Switzerland</b:City>
    <b:RefOrder>11</b:RefOrder>
  </b:Source>
  <b:Source>
    <b:Tag>BSI11</b:Tag>
    <b:SourceType>Report</b:SourceType>
    <b:Guid>{1154CDF2-A3A7-4E20-B086-242F40321510}</b:Guid>
    <b:Author>
      <b:Author>
        <b:Corporate>BSI</b:Corporate>
      </b:Author>
    </b:Author>
    <b:Title>PAS 2050-1:2012: Assessment of life cycle greenhouse gas emissions from horticultural products</b:Title>
    <b:Year>2012</b:Year>
    <b:Publisher>British Standards Institute</b:Publisher>
    <b:City>London</b:City>
    <b:RefOrder>12</b:RefOrder>
  </b:Source>
  <b:Source>
    <b:Tag>GHG11</b:Tag>
    <b:SourceType>Report</b:SourceType>
    <b:Guid>{9FDB4B36-46ED-4F20-A621-FB0AA6B5BA63}</b:Guid>
    <b:Author>
      <b:Author>
        <b:Corporate>WRI</b:Corporate>
      </b:Author>
    </b:Author>
    <b:Title>GHG Protocol Product Life Cycle Accounting and Reporting Standard</b:Title>
    <b:Year>2011</b:Year>
    <b:Publisher>World Resource Institute</b:Publisher>
    <b:City>Washington D.C.</b:City>
    <b:RefOrder>13</b:RefOrder>
  </b:Source>
  <b:Source>
    <b:Tag>Ros08</b:Tag>
    <b:SourceType>JournalArticle</b:SourceType>
    <b:Guid>{7D4F3DBF-E7E1-43DF-B337-7E7253D24EFF}</b:Guid>
    <b:Author>
      <b:Author>
        <b:NameList>
          <b:Person>
            <b:Last>Rosenbaum</b:Last>
            <b:First>R.</b:First>
            <b:Middle>K.</b:Middle>
          </b:Person>
          <b:Person>
            <b:Last>Bachmann</b:Last>
            <b:First>T.</b:First>
            <b:Middle>M.</b:Middle>
          </b:Person>
          <b:Person>
            <b:Last>Swirsky Gold</b:Last>
            <b:First>L.</b:First>
          </b:Person>
          <b:Person>
            <b:Last>Huijbregts</b:Last>
            <b:First>M.</b:First>
          </b:Person>
          <b:Person>
            <b:Last>Jolliet</b:Last>
            <b:First>O.</b:First>
          </b:Person>
          <b:Person>
            <b:Last>Juraske</b:Last>
            <b:First>R.</b:First>
          </b:Person>
          <b:Person>
            <b:Last>Koehler</b:Last>
            <b:First>A.</b:First>
          </b:Person>
          <b:Person>
            <b:Last>Larsen</b:Last>
            <b:First>H.</b:First>
            <b:Middle>F.</b:Middle>
          </b:Person>
          <b:Person>
            <b:Last>MacLeod</b:Last>
            <b:First>M.</b:First>
          </b:Person>
          <b:Person>
            <b:Last>Margni</b:Last>
            <b:First>M.</b:First>
          </b:Person>
          <b:Person>
            <b:Last>McKone</b:Last>
            <b:First>T.</b:First>
            <b:Middle>E.</b:Middle>
          </b:Person>
          <b:Person>
            <b:Last>Payet</b:Last>
            <b:First>J.</b:First>
          </b:Person>
          <b:Person>
            <b:Last>Schuhmacher</b:Last>
            <b:First>M.</b:First>
          </b:Person>
          <b:Person>
            <b:Last>van de Meent</b:Last>
            <b:First>D.</b:First>
          </b:Person>
          <b:Person>
            <b:Last>Hauschild</b:Last>
            <b:First>M.</b:First>
            <b:Middle>Z.</b:Middle>
          </b:Person>
        </b:NameList>
      </b:Author>
    </b:Author>
    <b:Title>USEtox—the UNEP-SETAC toxicity model: recommended characterisation factors for human toxicity and freshwater ecotoxicity in life cycle impact assessment</b:Title>
    <b:Year>2008</b:Year>
    <b:JournalName>Int J Life Cycle Assess, 13(7)</b:JournalName>
    <b:Pages>532–546</b:Pages>
    <b:RefOrder>14</b:RefOrder>
  </b:Source>
  <b:Source>
    <b:Tag>Nas12</b:Tag>
    <b:SourceType>JournalArticle</b:SourceType>
    <b:Guid>{9D82A680-D340-482B-9D83-FFD442B0AC1C}</b:Guid>
    <b:Author>
      <b:Author>
        <b:NameList>
          <b:Person>
            <b:Last>Nassar</b:Last>
            <b:First>NT</b:First>
          </b:Person>
          <b:Person>
            <b:Last>Barr</b:Last>
            <b:First>R</b:First>
          </b:Person>
          <b:Person>
            <b:Last>Browning</b:Last>
            <b:First>M</b:First>
          </b:Person>
          <b:Person>
            <b:Last>Diao</b:Last>
            <b:First>Z</b:First>
          </b:Person>
          <b:Person>
            <b:Last>Friedlander</b:Last>
            <b:First>E</b:First>
          </b:Person>
          <b:Person>
            <b:Last>Harper</b:Last>
            <b:First>EM</b:First>
          </b:Person>
          <b:Person>
            <b:Last>Henly</b:Last>
            <b:First>C</b:First>
          </b:Person>
          <b:Person>
            <b:Last>Kavlak</b:Last>
            <b:First>G</b:First>
          </b:Person>
          <b:Person>
            <b:Last>Kwatra</b:Last>
            <b:First>S</b:First>
          </b:Person>
          <b:Person>
            <b:Last>Jun</b:Last>
            <b:First>C</b:First>
          </b:Person>
          <b:Person>
            <b:Last>Warren</b:Last>
            <b:First>S</b:First>
          </b:Person>
          <b:Person>
            <b:Last>Yang</b:Last>
            <b:First>MY</b:First>
          </b:Person>
          <b:Person>
            <b:Last>Graedel</b:Last>
            <b:First>TE</b:First>
          </b:Person>
        </b:NameList>
      </b:Author>
    </b:Author>
    <b:Title>Criticality of the Geological Copper Family</b:Title>
    <b:JournalName>Environmental Science &amp; Technology</b:JournalName>
    <b:Year>2012</b:Year>
    <b:Pages>1071-1078</b:Pages>
    <b:RefOrder>15</b:RefOrder>
  </b:Source>
  <b:Source>
    <b:Tag>Gra15</b:Tag>
    <b:SourceType>JournalArticle</b:SourceType>
    <b:Guid>{4F235600-E1BE-4CD6-9F5B-8122AB9FDEC3}</b:Guid>
    <b:Author>
      <b:Author>
        <b:NameList>
          <b:Person>
            <b:Last>Graedel</b:Last>
            <b:First>TE</b:First>
          </b:Person>
          <b:Person>
            <b:Last>Reck</b:Last>
            <b:First>BK</b:First>
          </b:Person>
        </b:NameList>
      </b:Author>
    </b:Author>
    <b:Title>Six Years of Criticality Assessments - What Have We Learned So Far?</b:Title>
    <b:JournalName>Journal of Industrial Ecology</b:JournalName>
    <b:Year>2015</b:Year>
    <b:DOI>10.1111/jiec.12305</b:DOI>
    <b:RefOrder>16</b:RefOrder>
  </b:Source>
  <b:Source>
    <b:Tag>van02</b:Tag>
    <b:SourceType>Book</b:SourceType>
    <b:Guid>{8DE1DCA5-41C2-4DBA-8AC6-494DF0496618}</b:Guid>
    <b:Title>Abiotic resource depletion in LCA</b:Title>
    <b:Year>2002</b:Year>
    <b:City>The Hague</b:City>
    <b:Publisher>Ministry of Transport, Public Works and Water Management</b:Publisher>
    <b:Author>
      <b:Author>
        <b:NameList>
          <b:Person>
            <b:Last>van Oers</b:Last>
            <b:First>L.</b:First>
          </b:Person>
          <b:Person>
            <b:Last>de Koning</b:Last>
            <b:First>A.</b:First>
          </b:Person>
          <b:Person>
            <b:Last>Guinée</b:Last>
            <b:Middle>B.</b:Middle>
            <b:First>J.</b:First>
          </b:Person>
          <b:Person>
            <b:Last>Huppes</b:Last>
            <b:First>G.</b:First>
          </b:Person>
        </b:NameList>
      </b:Author>
    </b:Author>
    <b:RefOrder>17</b:RefOrder>
  </b:Source>
  <b:Source>
    <b:Tag>Gui02</b:Tag>
    <b:SourceType>Book</b:SourceType>
    <b:Guid>{A8FB7E63-A6A3-42D8-977C-267EE2960D85}</b:Guid>
    <b:Title>Handbook on life cycle assessment. Operational guide to the ISO standards</b:Title>
    <b:Year>2002</b:Year>
    <b:City>Dordrecht</b:City>
    <b:Publisher>Kluwer</b:Publisher>
    <b:Author>
      <b:Author>
        <b:NameList>
          <b:Person>
            <b:Last>Guinée</b:Last>
            <b:Middle>B.</b:Middle>
            <b:First>J.</b:First>
          </b:Person>
          <b:Person>
            <b:Last>Gorrée</b:Last>
            <b:First>M.</b:First>
          </b:Person>
          <b:Person>
            <b:Last>Heijungs</b:Last>
            <b:First>R.</b:First>
          </b:Person>
          <b:Person>
            <b:Last>Huppes</b:Last>
            <b:First>G.</b:First>
          </b:Person>
          <b:Person>
            <b:Last>Kleijn</b:Last>
            <b:First>R.</b:First>
          </b:Person>
          <b:Person>
            <b:Last>de Koning</b:Last>
            <b:First>A.</b:First>
          </b:Person>
          <b:Person>
            <b:Last>van Oers</b:Last>
            <b:First>L.</b:First>
          </b:Person>
          <b:Person>
            <b:Last>Wegener Sleeswijk</b:Last>
            <b:First>A.</b:First>
          </b:Person>
          <b:Person>
            <b:Last>Suh</b:Last>
            <b:First>S.</b:First>
          </b:Person>
          <b:Person>
            <b:Last>Udo de Haes</b:Last>
            <b:Middle>A.</b:Middle>
            <b:First>H.</b:First>
          </b:Person>
          <b:Person>
            <b:Last>de Bruijn</b:Last>
            <b:First>H.</b:First>
          </b:Person>
          <b:Person>
            <b:Last>van Duin</b:Last>
            <b:First>R.</b:First>
          </b:Person>
          <b:Person>
            <b:Last>Huijbregts</b:Last>
            <b:First>M.</b:First>
          </b:Person>
        </b:NameList>
      </b:Author>
    </b:Author>
    <b:RefOrder>18</b:RefOrder>
  </b:Source>
  <b:Source>
    <b:Tag>Pfi09</b:Tag>
    <b:SourceType>JournalArticle</b:SourceType>
    <b:Guid>{EF3D71CA-C762-4E25-9336-88CDD6DB397D}</b:Guid>
    <b:Author>
      <b:Author>
        <b:NameList>
          <b:Person>
            <b:Last>Pfister</b:Last>
            <b:First>Stephan</b:First>
          </b:Person>
          <b:Person>
            <b:Last>Koehler</b:Last>
            <b:First>Annette</b:First>
          </b:Person>
          <b:Person>
            <b:Last>Hellweg</b:Last>
            <b:First>Stefanie</b:First>
          </b:Person>
        </b:NameList>
      </b:Author>
    </b:Author>
    <b:Title>Assessing the Environmental Impacts of Freshwater Consumption in LCA</b:Title>
    <b:JournalName>Environ. Sci. Technol., 43(11)</b:JournalName>
    <b:Year>2009</b:Year>
    <b:Pages>4098–4104</b:Pages>
    <b:RefOrder>19</b:RefOrder>
  </b:Source>
  <b:Source>
    <b:Tag>thi14</b:Tag>
    <b:SourceType>InternetSite</b:SourceType>
    <b:Guid>{BEBC8C76-617F-4417-81CB-18DE56D2EE89}</b:Guid>
    <b:Author>
      <b:Author>
        <b:Corporate>Sphera</b:Corporate>
      </b:Author>
    </b:Author>
    <b:Title>GaBi LCA Database Documentation</b:Title>
    <b:Year>2020</b:Year>
    <b:InternetSiteTitle>Sphera</b:InternetSiteTitle>
    <b:URL>http://database-documentation.gabi-software.com</b:URL>
    <b:RefOrder>20</b:RefOrder>
  </b:Source>
  <b:Source>
    <b:Tag>ISO061</b:Tag>
    <b:SourceType>Book</b:SourceType>
    <b:Guid>{FBE53D73-CA16-4124-B9B4-183AD1A85262}</b:Guid>
    <b:Author>
      <b:Author>
        <b:Corporate>ISO</b:Corporate>
      </b:Author>
    </b:Author>
    <b:Title>ISO 14044: Environmental management – Life cycle assessment – Requirements and guidelines</b:Title>
    <b:Year>2006</b:Year>
    <b:City>Geneva</b:City>
    <b:Publisher>International Organization for Standardization</b:Publisher>
    <b:RefOrder>21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Comments xmlns="3efdc840-9f55-4089-ad84-886e34479223">Updated by JPS on 20250122 as per Teams call yesterday</Comments>
    <Topic xmlns="3efdc840-9f55-4089-ad84-886e34479223">Guidance</Topic>
    <Origin xmlns="3efdc840-9f55-4089-ad84-886e34479223">SSC</Origin>
  </documentManagement>
</p:properties>
</file>

<file path=customXml/itemProps1.xml><?xml version="1.0" encoding="utf-8"?>
<ds:datastoreItem xmlns:ds="http://schemas.openxmlformats.org/officeDocument/2006/customXml" ds:itemID="{14EF735B-7F90-4341-A282-7799C6EE6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fdc840-9f55-4089-ad84-886e34479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E8529A-9425-4C88-A3DF-D7E9FC0AE6D9}">
  <ds:schemaRefs>
    <ds:schemaRef ds:uri="http://schemas.microsoft.com/sharepoint/v3/contenttype/forms"/>
  </ds:schemaRefs>
</ds:datastoreItem>
</file>

<file path=customXml/itemProps3.xml><?xml version="1.0" encoding="utf-8"?>
<ds:datastoreItem xmlns:ds="http://schemas.openxmlformats.org/officeDocument/2006/customXml" ds:itemID="{80D4AE46-D8C6-48C7-9095-4AF6C932A891}">
  <ds:schemaRefs>
    <ds:schemaRef ds:uri="http://schemas.openxmlformats.org/officeDocument/2006/bibliography"/>
  </ds:schemaRefs>
</ds:datastoreItem>
</file>

<file path=customXml/itemProps4.xml><?xml version="1.0" encoding="utf-8"?>
<ds:datastoreItem xmlns:ds="http://schemas.openxmlformats.org/officeDocument/2006/customXml" ds:itemID="{07C704C0-05B7-4C45-ACFF-D17F14A91A0F}">
  <ds:schemaRefs>
    <ds:schemaRef ds:uri="http://schemas.microsoft.com/office/2006/metadata/properties"/>
    <ds:schemaRef ds:uri="http://schemas.microsoft.com/office/infopath/2007/PartnerControls"/>
    <ds:schemaRef ds:uri="3efdc840-9f55-4089-ad84-886e34479223"/>
  </ds:schemaRefs>
</ds:datastoreItem>
</file>

<file path=docProps/app.xml><?xml version="1.0" encoding="utf-8"?>
<Properties xmlns="http://schemas.openxmlformats.org/officeDocument/2006/extended-properties" xmlns:vt="http://schemas.openxmlformats.org/officeDocument/2006/docPropsVTypes">
  <Template>ts-ZPXXXX_Blank_Report_template_vC</Template>
  <TotalTime>12</TotalTime>
  <Pages>31</Pages>
  <Words>8295</Words>
  <Characters>47286</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Sole</dc:creator>
  <cp:keywords/>
  <dc:description/>
  <cp:lastModifiedBy>Jeremy Sole</cp:lastModifiedBy>
  <cp:revision>12</cp:revision>
  <cp:lastPrinted>2025-10-01T23:49:00Z</cp:lastPrinted>
  <dcterms:created xsi:type="dcterms:W3CDTF">2026-09-27T19:43:00Z</dcterms:created>
  <dcterms:modified xsi:type="dcterms:W3CDTF">2026-09-27T20:15:00Z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0x010100A970992B15CED043BA67DB8E34ED3C41</vt:lpwstr>
  </property>
</Properties>
</file>